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F13D7">
      <w:pPr>
        <w:widowControl/>
        <w:shd w:val="clear" w:color="auto" w:fill="FFFFFF"/>
        <w:spacing w:line="480" w:lineRule="auto"/>
        <w:jc w:val="center"/>
        <w:textAlignment w:val="baseline"/>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关于申请开设202</w:t>
      </w:r>
      <w:r>
        <w:rPr>
          <w:rFonts w:hint="eastAsia" w:ascii="宋体" w:hAnsi="宋体" w:eastAsia="宋体" w:cs="宋体"/>
          <w:b/>
          <w:bCs/>
          <w:color w:val="auto"/>
          <w:kern w:val="0"/>
          <w:sz w:val="32"/>
          <w:szCs w:val="32"/>
          <w:highlight w:val="none"/>
          <w:lang w:val="en-US" w:eastAsia="zh-CN"/>
        </w:rPr>
        <w:t>4</w:t>
      </w:r>
      <w:r>
        <w:rPr>
          <w:rFonts w:hint="eastAsia" w:ascii="宋体" w:hAnsi="宋体" w:eastAsia="宋体" w:cs="宋体"/>
          <w:b/>
          <w:bCs/>
          <w:color w:val="auto"/>
          <w:kern w:val="0"/>
          <w:sz w:val="32"/>
          <w:szCs w:val="32"/>
          <w:highlight w:val="none"/>
        </w:rPr>
        <w:t>-202</w:t>
      </w:r>
      <w:r>
        <w:rPr>
          <w:rFonts w:hint="eastAsia" w:ascii="宋体" w:hAnsi="宋体" w:eastAsia="宋体" w:cs="宋体"/>
          <w:b/>
          <w:bCs/>
          <w:color w:val="auto"/>
          <w:kern w:val="0"/>
          <w:sz w:val="32"/>
          <w:szCs w:val="32"/>
          <w:highlight w:val="none"/>
          <w:lang w:val="en-US" w:eastAsia="zh-CN"/>
        </w:rPr>
        <w:t>5</w:t>
      </w:r>
      <w:r>
        <w:rPr>
          <w:rFonts w:hint="eastAsia" w:ascii="宋体" w:hAnsi="宋体" w:eastAsia="宋体" w:cs="宋体"/>
          <w:b/>
          <w:bCs/>
          <w:color w:val="auto"/>
          <w:kern w:val="0"/>
          <w:sz w:val="32"/>
          <w:szCs w:val="32"/>
          <w:highlight w:val="none"/>
        </w:rPr>
        <w:t>学年第二学期微专业的通知</w:t>
      </w:r>
    </w:p>
    <w:p w14:paraId="3B8B51F2">
      <w:pPr>
        <w:widowControl/>
        <w:shd w:val="clear" w:color="auto" w:fill="FFFFFF"/>
        <w:spacing w:line="480" w:lineRule="auto"/>
        <w:jc w:val="left"/>
        <w:textAlignment w:val="baseline"/>
        <w:rPr>
          <w:rFonts w:hint="eastAsia" w:ascii="宋体" w:hAnsi="宋体" w:eastAsia="宋体" w:cs="宋体"/>
          <w:color w:val="auto"/>
          <w:kern w:val="0"/>
          <w:sz w:val="32"/>
          <w:szCs w:val="32"/>
          <w:highlight w:val="none"/>
        </w:rPr>
      </w:pPr>
      <w:bookmarkStart w:id="0" w:name="_GoBack"/>
      <w:bookmarkEnd w:id="0"/>
    </w:p>
    <w:p w14:paraId="60753BF6">
      <w:pPr>
        <w:widowControl/>
        <w:shd w:val="clear" w:color="auto" w:fill="FFFFFF"/>
        <w:spacing w:line="480" w:lineRule="auto"/>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各教学单位：</w:t>
      </w:r>
    </w:p>
    <w:p w14:paraId="66C76701">
      <w:pPr>
        <w:widowControl/>
        <w:shd w:val="clear" w:color="auto" w:fill="FFFFFF"/>
        <w:spacing w:line="562" w:lineRule="atLeast"/>
        <w:ind w:firstLine="634"/>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为更好地适应新技术、新产业、新业态、新模式发展需要，促进学科专业交叉融合，探索多种新专业建设途径，按照《广东外语外贸大学南国商学院微专业建设与管理办法（试行）》（南国〔2023〕54号文）（见附件1）要求，学校决定开展微专业建设工作，现将本次申报工作相关事项通知如下：</w:t>
      </w:r>
    </w:p>
    <w:p w14:paraId="7A45356E">
      <w:pPr>
        <w:widowControl/>
        <w:shd w:val="clear" w:color="auto" w:fill="FFFFFF"/>
        <w:spacing w:line="562" w:lineRule="atLeast"/>
        <w:ind w:firstLine="648"/>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b/>
          <w:bCs/>
          <w:color w:val="auto"/>
          <w:kern w:val="0"/>
          <w:sz w:val="30"/>
          <w:szCs w:val="30"/>
          <w:highlight w:val="none"/>
        </w:rPr>
        <w:t>一、工作程序</w:t>
      </w:r>
    </w:p>
    <w:p w14:paraId="03E5DFD7">
      <w:pPr>
        <w:widowControl/>
        <w:shd w:val="clear" w:color="auto" w:fill="FFFFFF"/>
        <w:spacing w:line="562" w:lineRule="atLeast"/>
        <w:ind w:firstLine="634"/>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1.各教学单位确定微专业牵头负责人和团队，填写《广东外语外贸大学南国商学院微专业申报书》，对拟开设的微专业进行充分论证、认真研讨、严格把关，确定微专业培养目标、培养要求、培养措施、课程体系等内容。学校现有本科专业目录以内的微专业，由开办单位审核通过，教务处形式审查后开设；学校现有本科专业目录以外的微专业，如不申请专项资助，经教务处组织专家评审、校教学指导委员会审议通过后设置；如申请专项资助，经教务处组织专家评审、校教学指导委员会审议和学校党政联席会议审定后设置。</w:t>
      </w:r>
    </w:p>
    <w:p w14:paraId="46BDC8EC">
      <w:pPr>
        <w:widowControl/>
        <w:shd w:val="clear" w:color="auto" w:fill="FFFFFF"/>
        <w:spacing w:line="562" w:lineRule="atLeast"/>
        <w:ind w:firstLine="634"/>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2.教务处初审并提交学校教学指导委员会审议后公布微专业名单。</w:t>
      </w:r>
    </w:p>
    <w:p w14:paraId="1D38C778">
      <w:pPr>
        <w:widowControl/>
        <w:shd w:val="clear" w:color="auto" w:fill="FFFFFF"/>
        <w:spacing w:line="562" w:lineRule="atLeast"/>
        <w:ind w:firstLine="634"/>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3.微专业所在学院自主确定招收对象、修读学期和学生遴选办法，并负责宣传、选拔，按照《广东外语外贸大学南国商学院微专业建设与管理办法（试行）》要求开展招生与培养工作。</w:t>
      </w:r>
    </w:p>
    <w:p w14:paraId="2339F35E">
      <w:pPr>
        <w:widowControl/>
        <w:shd w:val="clear" w:color="auto" w:fill="FFFFFF"/>
        <w:spacing w:line="562" w:lineRule="atLeast"/>
        <w:ind w:firstLine="648"/>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b/>
          <w:bCs/>
          <w:color w:val="auto"/>
          <w:kern w:val="0"/>
          <w:sz w:val="30"/>
          <w:szCs w:val="30"/>
          <w:highlight w:val="none"/>
        </w:rPr>
        <w:t>二、工作要求</w:t>
      </w:r>
    </w:p>
    <w:p w14:paraId="6E4187CC">
      <w:pPr>
        <w:widowControl/>
        <w:shd w:val="clear" w:color="auto" w:fill="FFFFFF"/>
        <w:spacing w:line="562" w:lineRule="atLeast"/>
        <w:ind w:firstLine="634"/>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1.微专业建设应遵循《广东外语外贸大学南国商学院微专业建设与管理办法（试行）》（附件1）文件要求，立足经济社会发展对人才的需求，</w:t>
      </w:r>
      <w:r>
        <w:rPr>
          <w:rFonts w:hint="eastAsia" w:ascii="宋体" w:hAnsi="宋体" w:eastAsia="宋体" w:cs="宋体"/>
          <w:color w:val="auto"/>
          <w:kern w:val="0"/>
          <w:sz w:val="30"/>
          <w:szCs w:val="30"/>
        </w:rPr>
        <w:t>在某个特定专业领域，围绕专业核心素养和行业从业能力</w:t>
      </w:r>
      <w:r>
        <w:rPr>
          <w:rFonts w:hint="eastAsia" w:ascii="宋体" w:hAnsi="宋体" w:eastAsia="宋体" w:cs="宋体"/>
          <w:color w:val="auto"/>
          <w:kern w:val="0"/>
          <w:sz w:val="30"/>
          <w:szCs w:val="30"/>
          <w:highlight w:val="none"/>
          <w:lang w:eastAsia="zh-CN"/>
        </w:rPr>
        <w:t>，</w:t>
      </w:r>
      <w:r>
        <w:rPr>
          <w:rFonts w:hint="eastAsia" w:ascii="宋体" w:hAnsi="宋体" w:eastAsia="宋体" w:cs="宋体"/>
          <w:color w:val="auto"/>
          <w:kern w:val="0"/>
          <w:sz w:val="30"/>
          <w:szCs w:val="30"/>
          <w:highlight w:val="none"/>
        </w:rPr>
        <w:t>充分发挥学科专业优势，构建特色鲜明的核心课程群，通过灵活、系统的培养，使学生具备相应的专业素养和专业能力，提高学生知识结构的复合性，提升与社会需求的匹配度。</w:t>
      </w:r>
    </w:p>
    <w:p w14:paraId="129A8CDB">
      <w:pPr>
        <w:widowControl/>
        <w:shd w:val="clear" w:color="auto" w:fill="FFFFFF"/>
        <w:spacing w:line="562" w:lineRule="atLeast"/>
        <w:ind w:firstLine="634"/>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2.各单位应高度重视微专业建设，规范微专业管理，制定完善的过程管理制度，形成科学合理、高效可行的微专业管理模式，确保微专业教育教学质量。</w:t>
      </w:r>
    </w:p>
    <w:p w14:paraId="52004870">
      <w:pPr>
        <w:widowControl/>
        <w:shd w:val="clear" w:color="auto" w:fill="FFFFFF"/>
        <w:spacing w:line="562" w:lineRule="atLeast"/>
        <w:ind w:firstLine="634"/>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3.请各单位将《广东外语外贸大学南国商学院微专业申报书》（附件2）《广东外语外贸大学南国商学院微专业培养方案》（附件3）《广东外语外贸大学南国商学院微专业课程教学大纲》（附件4）签字盖章后，于</w:t>
      </w:r>
      <w:r>
        <w:rPr>
          <w:rFonts w:hint="eastAsia" w:ascii="宋体" w:hAnsi="宋体" w:eastAsia="宋体" w:cs="宋体"/>
          <w:b/>
          <w:bCs/>
          <w:color w:val="auto"/>
          <w:kern w:val="0"/>
          <w:sz w:val="30"/>
          <w:szCs w:val="30"/>
          <w:highlight w:val="none"/>
        </w:rPr>
        <w:t>202</w:t>
      </w:r>
      <w:r>
        <w:rPr>
          <w:rFonts w:hint="eastAsia" w:ascii="宋体" w:hAnsi="宋体" w:eastAsia="宋体" w:cs="宋体"/>
          <w:b/>
          <w:bCs/>
          <w:color w:val="auto"/>
          <w:kern w:val="0"/>
          <w:sz w:val="30"/>
          <w:szCs w:val="30"/>
          <w:highlight w:val="none"/>
          <w:lang w:val="en-US" w:eastAsia="zh-CN"/>
        </w:rPr>
        <w:t>4</w:t>
      </w:r>
      <w:r>
        <w:rPr>
          <w:rFonts w:hint="eastAsia" w:ascii="宋体" w:hAnsi="宋体" w:eastAsia="宋体" w:cs="宋体"/>
          <w:b/>
          <w:bCs/>
          <w:color w:val="auto"/>
          <w:kern w:val="0"/>
          <w:sz w:val="30"/>
          <w:szCs w:val="30"/>
          <w:highlight w:val="none"/>
        </w:rPr>
        <w:t>年</w:t>
      </w:r>
      <w:r>
        <w:rPr>
          <w:rFonts w:hint="eastAsia" w:ascii="宋体" w:hAnsi="宋体" w:eastAsia="宋体" w:cs="宋体"/>
          <w:b/>
          <w:bCs/>
          <w:color w:val="auto"/>
          <w:kern w:val="0"/>
          <w:sz w:val="30"/>
          <w:szCs w:val="30"/>
          <w:highlight w:val="none"/>
          <w:lang w:val="en-US" w:eastAsia="zh-CN"/>
        </w:rPr>
        <w:t>11</w:t>
      </w:r>
      <w:r>
        <w:rPr>
          <w:rFonts w:hint="eastAsia" w:ascii="宋体" w:hAnsi="宋体" w:eastAsia="宋体" w:cs="宋体"/>
          <w:b/>
          <w:bCs/>
          <w:color w:val="auto"/>
          <w:kern w:val="0"/>
          <w:sz w:val="30"/>
          <w:szCs w:val="30"/>
          <w:highlight w:val="none"/>
        </w:rPr>
        <w:t>月</w:t>
      </w:r>
      <w:r>
        <w:rPr>
          <w:rFonts w:hint="eastAsia" w:ascii="宋体" w:hAnsi="宋体" w:eastAsia="宋体" w:cs="宋体"/>
          <w:b/>
          <w:bCs/>
          <w:color w:val="auto"/>
          <w:kern w:val="0"/>
          <w:sz w:val="30"/>
          <w:szCs w:val="30"/>
          <w:highlight w:val="none"/>
          <w:lang w:val="en-US" w:eastAsia="zh-CN"/>
        </w:rPr>
        <w:t>14</w:t>
      </w:r>
      <w:r>
        <w:rPr>
          <w:rFonts w:hint="eastAsia" w:ascii="宋体" w:hAnsi="宋体" w:eastAsia="宋体" w:cs="宋体"/>
          <w:b/>
          <w:bCs/>
          <w:color w:val="auto"/>
          <w:kern w:val="0"/>
          <w:sz w:val="30"/>
          <w:szCs w:val="30"/>
          <w:highlight w:val="none"/>
        </w:rPr>
        <w:t>日</w:t>
      </w:r>
      <w:r>
        <w:rPr>
          <w:rFonts w:hint="eastAsia" w:ascii="宋体" w:hAnsi="宋体" w:eastAsia="宋体" w:cs="宋体"/>
          <w:color w:val="auto"/>
          <w:kern w:val="0"/>
          <w:sz w:val="30"/>
          <w:szCs w:val="30"/>
          <w:highlight w:val="none"/>
        </w:rPr>
        <w:t>前提交至教务处教务科，以上材料电子版打包发送至404846871@qq.com。</w:t>
      </w:r>
    </w:p>
    <w:p w14:paraId="3206ACA0">
      <w:pPr>
        <w:widowControl/>
        <w:shd w:val="clear" w:color="auto" w:fill="FFFFFF"/>
        <w:spacing w:line="562" w:lineRule="atLeast"/>
        <w:ind w:firstLine="634"/>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4.获批微专业建设资格后，各单位开展微专业学生遴选，培养完成后制作微专业学习证书的相关事宜请咨询教务处学籍管理科。</w:t>
      </w:r>
    </w:p>
    <w:p w14:paraId="0B0FCDBF">
      <w:pPr>
        <w:widowControl/>
        <w:shd w:val="clear" w:color="auto" w:fill="FFFFFF"/>
        <w:spacing w:line="562" w:lineRule="atLeast"/>
        <w:ind w:left="1600" w:hanging="1500" w:hangingChars="500"/>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附件：1.《</w:t>
      </w:r>
      <w:r>
        <w:rPr>
          <w:rFonts w:hint="eastAsia" w:ascii="宋体" w:hAnsi="宋体" w:eastAsia="宋体" w:cs="宋体"/>
          <w:color w:val="auto"/>
          <w:spacing w:val="20"/>
          <w:kern w:val="0"/>
          <w:sz w:val="30"/>
          <w:szCs w:val="30"/>
          <w:highlight w:val="none"/>
        </w:rPr>
        <w:t>广东外语外贸大学南国商学院微专业建设与</w:t>
      </w:r>
      <w:r>
        <w:rPr>
          <w:rFonts w:hint="eastAsia" w:ascii="宋体" w:hAnsi="宋体" w:eastAsia="宋体" w:cs="宋体"/>
          <w:color w:val="auto"/>
          <w:kern w:val="0"/>
          <w:sz w:val="30"/>
          <w:szCs w:val="30"/>
          <w:highlight w:val="none"/>
        </w:rPr>
        <w:t>管理办法》（试行）</w:t>
      </w:r>
    </w:p>
    <w:p w14:paraId="212B3878">
      <w:pPr>
        <w:widowControl/>
        <w:shd w:val="clear" w:color="auto" w:fill="FFFFFF"/>
        <w:spacing w:line="562" w:lineRule="atLeast"/>
        <w:ind w:firstLine="965"/>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2.广东外语外贸大学南国商学院微专业申报书</w:t>
      </w:r>
    </w:p>
    <w:p w14:paraId="7322B570">
      <w:pPr>
        <w:widowControl/>
        <w:shd w:val="clear" w:color="auto" w:fill="FFFFFF"/>
        <w:spacing w:line="562" w:lineRule="atLeast"/>
        <w:ind w:firstLine="965"/>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3.广东外语外贸大学南国商学院微专业培养方案</w:t>
      </w:r>
    </w:p>
    <w:p w14:paraId="163A8F64">
      <w:pPr>
        <w:widowControl/>
        <w:shd w:val="clear" w:color="auto" w:fill="FFFFFF"/>
        <w:spacing w:line="562" w:lineRule="atLeast"/>
        <w:ind w:firstLine="965"/>
        <w:jc w:val="lef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4.广东外语外贸大学南国商学院微专业课程教学大纲</w:t>
      </w:r>
    </w:p>
    <w:p w14:paraId="6EC67DC6">
      <w:pPr>
        <w:widowControl/>
        <w:shd w:val="clear" w:color="auto" w:fill="FFFFFF"/>
        <w:spacing w:line="562" w:lineRule="atLeast"/>
        <w:ind w:firstLine="965"/>
        <w:jc w:val="left"/>
        <w:textAlignment w:val="baseline"/>
        <w:rPr>
          <w:rFonts w:hint="eastAsia" w:ascii="宋体" w:hAnsi="宋体" w:eastAsia="宋体" w:cs="宋体"/>
          <w:color w:val="auto"/>
          <w:kern w:val="0"/>
          <w:sz w:val="30"/>
          <w:szCs w:val="30"/>
          <w:highlight w:val="none"/>
        </w:rPr>
      </w:pPr>
    </w:p>
    <w:p w14:paraId="2418FE58">
      <w:pPr>
        <w:widowControl/>
        <w:shd w:val="clear" w:color="auto" w:fill="FFFFFF"/>
        <w:spacing w:line="562" w:lineRule="atLeast"/>
        <w:ind w:firstLine="965"/>
        <w:jc w:val="left"/>
        <w:textAlignment w:val="baseline"/>
        <w:rPr>
          <w:rFonts w:hint="eastAsia" w:ascii="宋体" w:hAnsi="宋体" w:eastAsia="宋体" w:cs="宋体"/>
          <w:color w:val="auto"/>
          <w:kern w:val="0"/>
          <w:sz w:val="30"/>
          <w:szCs w:val="30"/>
          <w:highlight w:val="none"/>
        </w:rPr>
      </w:pPr>
    </w:p>
    <w:p w14:paraId="586C0A0E">
      <w:pPr>
        <w:widowControl/>
        <w:shd w:val="clear" w:color="auto" w:fill="FFFFFF"/>
        <w:spacing w:line="562" w:lineRule="atLeast"/>
        <w:jc w:val="righ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教务处    </w:t>
      </w:r>
    </w:p>
    <w:p w14:paraId="48F923F6">
      <w:pPr>
        <w:widowControl/>
        <w:shd w:val="clear" w:color="auto" w:fill="FFFFFF"/>
        <w:spacing w:line="562" w:lineRule="atLeast"/>
        <w:jc w:val="right"/>
        <w:textAlignment w:val="baseline"/>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202</w:t>
      </w:r>
      <w:r>
        <w:rPr>
          <w:rFonts w:hint="eastAsia" w:ascii="宋体" w:hAnsi="宋体" w:eastAsia="宋体" w:cs="宋体"/>
          <w:color w:val="auto"/>
          <w:kern w:val="0"/>
          <w:sz w:val="30"/>
          <w:szCs w:val="30"/>
          <w:highlight w:val="none"/>
          <w:lang w:val="en-US" w:eastAsia="zh-CN"/>
        </w:rPr>
        <w:t>4</w:t>
      </w:r>
      <w:r>
        <w:rPr>
          <w:rFonts w:hint="eastAsia" w:ascii="宋体" w:hAnsi="宋体" w:eastAsia="宋体" w:cs="宋体"/>
          <w:color w:val="auto"/>
          <w:kern w:val="0"/>
          <w:sz w:val="30"/>
          <w:szCs w:val="30"/>
          <w:highlight w:val="none"/>
        </w:rPr>
        <w:t>年</w:t>
      </w:r>
      <w:r>
        <w:rPr>
          <w:rFonts w:hint="eastAsia" w:ascii="宋体" w:hAnsi="宋体" w:eastAsia="宋体" w:cs="宋体"/>
          <w:color w:val="auto"/>
          <w:kern w:val="0"/>
          <w:sz w:val="30"/>
          <w:szCs w:val="30"/>
          <w:highlight w:val="none"/>
          <w:lang w:val="en-US" w:eastAsia="zh-CN"/>
        </w:rPr>
        <w:t>10</w:t>
      </w:r>
      <w:r>
        <w:rPr>
          <w:rFonts w:hint="eastAsia" w:ascii="宋体" w:hAnsi="宋体" w:eastAsia="宋体" w:cs="宋体"/>
          <w:color w:val="auto"/>
          <w:kern w:val="0"/>
          <w:sz w:val="30"/>
          <w:szCs w:val="30"/>
          <w:highlight w:val="none"/>
        </w:rPr>
        <w:t>月</w:t>
      </w:r>
      <w:r>
        <w:rPr>
          <w:rFonts w:hint="eastAsia" w:ascii="宋体" w:hAnsi="宋体" w:eastAsia="宋体" w:cs="宋体"/>
          <w:color w:val="auto"/>
          <w:kern w:val="0"/>
          <w:sz w:val="30"/>
          <w:szCs w:val="30"/>
          <w:highlight w:val="none"/>
          <w:lang w:val="en-US" w:eastAsia="zh-CN"/>
        </w:rPr>
        <w:t>21</w:t>
      </w:r>
      <w:r>
        <w:rPr>
          <w:rFonts w:hint="eastAsia" w:ascii="宋体" w:hAnsi="宋体" w:eastAsia="宋体" w:cs="宋体"/>
          <w:color w:val="auto"/>
          <w:kern w:val="0"/>
          <w:sz w:val="30"/>
          <w:szCs w:val="30"/>
          <w:highlight w:val="none"/>
        </w:rPr>
        <w:t>日</w:t>
      </w:r>
    </w:p>
    <w:p w14:paraId="584F3C65">
      <w:pPr>
        <w:rPr>
          <w:rFonts w:hint="eastAsia" w:ascii="宋体" w:hAnsi="宋体" w:eastAsia="宋体" w:cs="宋体"/>
          <w:color w:val="auto"/>
          <w:sz w:val="30"/>
          <w:szCs w:val="30"/>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RiOTZjYmRkOTJlOThiOTk5NGEwN2E2Zjg3MGU4YzEifQ=="/>
  </w:docVars>
  <w:rsids>
    <w:rsidRoot w:val="00C7230F"/>
    <w:rsid w:val="00166DAC"/>
    <w:rsid w:val="002A682C"/>
    <w:rsid w:val="002D749B"/>
    <w:rsid w:val="003C5213"/>
    <w:rsid w:val="00460E38"/>
    <w:rsid w:val="004872DE"/>
    <w:rsid w:val="004E79FC"/>
    <w:rsid w:val="00521B86"/>
    <w:rsid w:val="008B3D89"/>
    <w:rsid w:val="0099499F"/>
    <w:rsid w:val="009C0E8B"/>
    <w:rsid w:val="009C595C"/>
    <w:rsid w:val="009C7A99"/>
    <w:rsid w:val="009D6A8F"/>
    <w:rsid w:val="009E4D21"/>
    <w:rsid w:val="00B21D01"/>
    <w:rsid w:val="00BD4CA2"/>
    <w:rsid w:val="00C7230F"/>
    <w:rsid w:val="00CB3171"/>
    <w:rsid w:val="00CF7CE7"/>
    <w:rsid w:val="00E93D9B"/>
    <w:rsid w:val="0F503246"/>
    <w:rsid w:val="10CC7045"/>
    <w:rsid w:val="11473A98"/>
    <w:rsid w:val="13F83B35"/>
    <w:rsid w:val="15B912E2"/>
    <w:rsid w:val="1D6C587B"/>
    <w:rsid w:val="1E58269F"/>
    <w:rsid w:val="1EA024A2"/>
    <w:rsid w:val="21705C2A"/>
    <w:rsid w:val="48820CA7"/>
    <w:rsid w:val="4CD2107E"/>
    <w:rsid w:val="4D264584"/>
    <w:rsid w:val="54FB3324"/>
    <w:rsid w:val="610A1123"/>
    <w:rsid w:val="61F5625F"/>
    <w:rsid w:val="63AF18BA"/>
    <w:rsid w:val="7D9D0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1031</Words>
  <Characters>1079</Characters>
  <Lines>7</Lines>
  <Paragraphs>2</Paragraphs>
  <TotalTime>22</TotalTime>
  <ScaleCrop>false</ScaleCrop>
  <LinksUpToDate>false</LinksUpToDate>
  <CharactersWithSpaces>1083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2023-04-24T09:07:00Z</dcterms:created>
  <dc:creator>002</dc:creator>
  <cp:lastModifiedBy>@</cp:lastModifiedBy>
  <dcterms:modified xsi:type="dcterms:W3CDTF">2024-10-21T03:06:22Z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D0BFB7DE21784C3394E616B5B0B7EB14_13</vt:lpwstr>
  </property>
</Properties>
</file>