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Lines="100" w:line="44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广东外语外贸大学南国商学院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本科毕业论文（毕业设计）答辩程序</w:t>
      </w:r>
    </w:p>
    <w:p>
      <w:pPr>
        <w:autoSpaceDE w:val="0"/>
        <w:spacing w:line="520" w:lineRule="exact"/>
        <w:jc w:val="center"/>
        <w:rPr>
          <w:rFonts w:ascii="仿宋_GB2312" w:eastAsia="仿宋_GB2312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40" w:lineRule="exact"/>
        <w:ind w:left="0" w:leftChars="0" w:right="0" w:rightChars="0" w:firstLine="44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2"/>
          <w:szCs w:val="22"/>
        </w:rPr>
        <w:t>一、毕业论文（毕业设计）答辩的组织管理架构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40" w:lineRule="exact"/>
        <w:ind w:left="0" w:leftChars="0" w:right="0" w:rightChars="0" w:firstLine="44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t>学校成立由主管教学工作的副校长、教务处处长、各学院院长和教务处相关人员组成的毕业论文（设计）工作指导委员会。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40" w:lineRule="exact"/>
        <w:ind w:left="0" w:leftChars="0" w:right="0" w:rightChars="0" w:firstLine="44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t>各学院成立由院长担任组长，主管教学工作的副院长（或院长助理）任副组长，各系主任参加的毕业论文（设计）工作领导小组，根据学校规定及学科专业特点，制定毕业论文（设计）工作计划与工作程序，并具体组织实施。全体提交毕业论文（设计）的学生都应参加答辩。各学院制定答辩方案，经学校毕业论文（设计）工作指导委员会批准，教务处备案后，组织答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40" w:lineRule="exact"/>
        <w:ind w:left="0" w:leftChars="0" w:right="0" w:rightChars="0" w:firstLine="44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2"/>
          <w:szCs w:val="22"/>
        </w:rPr>
        <w:t>二、答辩委员会 、答辩小组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40" w:lineRule="exact"/>
        <w:ind w:left="0" w:leftChars="0" w:right="0" w:rightChars="0" w:firstLine="44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t>各学院成立答辩委员会，负责本学院本科毕业论文（设计）答辩的相关工作。答辩委员会下设若干答辩小组。答辩小组由不少于三位具有指导教师资格的专业教师组成，也可聘请学科专业对口、具有高级专业技术职务的校外教师参加答辩。每一答辩小组设记录员一名。每小组需填写答辩记录表、答辩小组意见、评定成绩（答辩成绩和综合评定成绩）等相应表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40" w:lineRule="exact"/>
        <w:ind w:left="0" w:leftChars="0" w:right="0" w:rightChars="0" w:firstLine="44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2"/>
          <w:szCs w:val="22"/>
        </w:rPr>
        <w:t>三、答辩具体程序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40" w:lineRule="exact"/>
        <w:ind w:left="0" w:leftChars="0" w:right="0" w:rightChars="0" w:firstLine="44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t>1．答辩须以公开方式进行。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40" w:lineRule="exact"/>
        <w:ind w:left="0" w:leftChars="0" w:right="0" w:rightChars="0" w:firstLine="44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t>2．答辩小组组长宣布答辩小组成员组成。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40" w:lineRule="exact"/>
        <w:ind w:left="0" w:leftChars="0" w:right="0" w:rightChars="0" w:firstLine="44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t>3．学生报告毕业论文（设计）的主要内容（3-5分钟）。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40" w:lineRule="exact"/>
        <w:ind w:left="0" w:leftChars="0" w:right="0" w:rightChars="0" w:firstLine="44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t xml:space="preserve">4．答辩小组成员针对学生论文提问（主要就基础理论、基本概念和学生论文中存在的主要问题向学生提问），原则上不少于3个问题。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40" w:lineRule="exact"/>
        <w:ind w:left="0" w:leftChars="0" w:right="0" w:rightChars="0" w:firstLine="44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t>5．学生回答问题（10分钟左右）。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40" w:lineRule="exact"/>
        <w:ind w:left="0" w:leftChars="0" w:right="0" w:rightChars="0" w:firstLine="44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t>6．答辩小组进行评议。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40" w:lineRule="exact"/>
        <w:ind w:left="0" w:leftChars="0" w:right="0" w:rightChars="0" w:firstLine="44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t>7．形成答辩成绩。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40" w:lineRule="exact"/>
        <w:ind w:left="0" w:leftChars="0" w:right="0" w:rightChars="0" w:firstLine="44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t>8．向学生公布答辩结果。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40" w:lineRule="exact"/>
        <w:ind w:left="0" w:leftChars="0" w:right="0" w:rightChars="0" w:firstLine="44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t>9．将答辩结果填入《广东外语外贸大学南国商学院本科毕业论文（设计）答辩记录表》，与学生论文一并交回学院。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40" w:lineRule="exact"/>
        <w:ind w:left="0" w:leftChars="0" w:right="0" w:rightChars="0" w:firstLine="44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2"/>
          <w:szCs w:val="22"/>
        </w:rPr>
        <w:t>四、答辩回避制度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40" w:lineRule="exact"/>
        <w:ind w:left="0" w:leftChars="0" w:right="0" w:rightChars="0" w:firstLine="44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t>答辩实行回避制度，指导教师不得参加本人指导的学生的答辩。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40" w:lineRule="exact"/>
        <w:ind w:left="0" w:leftChars="0" w:right="0" w:rightChars="0" w:firstLine="44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2"/>
          <w:szCs w:val="22"/>
        </w:rPr>
        <w:t>五、答辩成绩评定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40" w:lineRule="exact"/>
        <w:ind w:left="0" w:leftChars="0" w:right="0" w:rightChars="0" w:firstLine="44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t>1．答辩结果分为通过与不通过，答辩通过的，由答辩小组评定成绩，答辩不通过的，择期安排补答辩。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40" w:lineRule="exact"/>
        <w:ind w:left="0" w:leftChars="0" w:right="0" w:rightChars="0" w:firstLine="44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t>2．毕业论文（毕业设计）综合成绩按照百分制评定。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40" w:lineRule="exact"/>
        <w:ind w:left="0" w:leftChars="0" w:right="0" w:rightChars="0" w:firstLine="44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t>综合评定成绩=指导教师评定成绩×45%+第二评阅人评阅成绩×15%+答辩评定成绩×40%。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40" w:lineRule="exact"/>
        <w:ind w:left="0" w:leftChars="0" w:right="0" w:rightChars="0" w:firstLine="440" w:firstLineChars="200"/>
        <w:jc w:val="left"/>
        <w:textAlignment w:val="auto"/>
        <w:outlineLvl w:val="9"/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t>3．综合评定成绩低于60分或者补答辩不通过的，则毕业论文（毕业设计）不通过。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jOTNjMDMzMWU5NTlmMmM1YTk4MTkxMWU4ZjA3N2MifQ=="/>
  </w:docVars>
  <w:rsids>
    <w:rsidRoot w:val="00000000"/>
    <w:rsid w:val="0B5C07A7"/>
    <w:rsid w:val="12A67197"/>
    <w:rsid w:val="41575481"/>
    <w:rsid w:val="6BC67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Calibri" w:asciiTheme="minorHAnsi" w:hAnsiTheme="minorHAnsi" w:eastAsiaTheme="minorEastAsia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866</Words>
  <Characters>878</Characters>
  <Lines>0</Lines>
  <Paragraphs>0</Paragraphs>
  <TotalTime>2</TotalTime>
  <ScaleCrop>false</ScaleCrop>
  <LinksUpToDate>false</LinksUpToDate>
  <CharactersWithSpaces>880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2023-04-12T06:19:00Z</dcterms:created>
  <dc:creator>law</dc:creator>
  <cp:lastModifiedBy>刘月亮</cp:lastModifiedBy>
  <dcterms:modified xsi:type="dcterms:W3CDTF">2024-04-08T07:20:06Z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8D174D4BE9C547999241DEBEA311EBD4_12</vt:lpwstr>
  </property>
</Properties>
</file>