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CE34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 w:rightChars="0"/>
        <w:jc w:val="left"/>
        <w:rPr>
          <w:rStyle w:val="5"/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5"/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附件1：</w:t>
      </w:r>
    </w:p>
    <w:p w14:paraId="0A17999F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 w:rightChars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教学质量评价指引</w:t>
      </w:r>
    </w:p>
    <w:p w14:paraId="11B9ABB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361" w:leftChars="0" w:right="0" w:rightChars="0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</w:pPr>
    </w:p>
    <w:p w14:paraId="626F9271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 w:rightChars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登录教务系统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fldChar w:fldCharType="begin"/>
      </w: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instrText xml:space="preserve"> HYPERLINK "https://jwgl.gwng.edu.cn/" </w:instrTex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fldChar w:fldCharType="separate"/>
      </w: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http://jwgl.gwng.edu.cn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fldChar w:fldCharType="end"/>
      </w: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）</w:t>
      </w:r>
    </w:p>
    <w:p w14:paraId="40915011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 w:rightChars="0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登录成功：</w:t>
      </w:r>
    </w:p>
    <w:p w14:paraId="40AC31C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①点击教学评价</w:t>
      </w:r>
    </w:p>
    <w:p w14:paraId="78192C4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②点击学生评价</w:t>
      </w:r>
    </w:p>
    <w:p w14:paraId="66005C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  <w:rPr>
          <w:rFonts w:hint="eastAsia" w:ascii="宋体" w:hAnsi="宋体" w:eastAsia="宋体" w:cs="宋体"/>
          <w:color w:val="333333"/>
          <w:sz w:val="21"/>
          <w:szCs w:val="21"/>
        </w:rPr>
      </w:pPr>
      <w:bookmarkStart w:id="0" w:name="图片 1"/>
      <w:bookmarkEnd w:id="0"/>
      <w:r>
        <w:drawing>
          <wp:inline distT="0" distB="0" distL="114300" distR="114300">
            <wp:extent cx="5269230" cy="2444115"/>
            <wp:effectExtent l="0" t="0" r="7620" b="133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4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39D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rPr>
          <w:rFonts w:hint="eastAsia" w:ascii="宋体" w:hAnsi="宋体" w:eastAsia="宋体" w:cs="宋体"/>
          <w:color w:val="333333"/>
          <w:sz w:val="21"/>
          <w:szCs w:val="21"/>
        </w:rPr>
      </w:pPr>
    </w:p>
    <w:p w14:paraId="2EB4EB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rPr>
          <w:rFonts w:hint="eastAsia" w:ascii="宋体" w:hAnsi="宋体" w:eastAsia="宋体" w:cs="宋体"/>
          <w:color w:val="333333"/>
          <w:sz w:val="21"/>
          <w:szCs w:val="21"/>
        </w:rPr>
      </w:pPr>
    </w:p>
    <w:p w14:paraId="19956F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rPr>
          <w:rFonts w:hint="eastAsia" w:ascii="宋体" w:hAnsi="宋体" w:eastAsia="宋体" w:cs="宋体"/>
          <w:color w:val="333333"/>
          <w:sz w:val="21"/>
          <w:szCs w:val="21"/>
        </w:rPr>
      </w:pPr>
    </w:p>
    <w:p w14:paraId="356B00B1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leftChars="0" w:right="0" w:firstLine="0" w:firstLineChars="0"/>
        <w:rPr>
          <w:rFonts w:hint="default" w:ascii="宋体" w:hAnsi="宋体" w:eastAsia="宋体" w:cs="宋体"/>
          <w:color w:val="333333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333333"/>
          <w:sz w:val="21"/>
          <w:szCs w:val="21"/>
          <w:lang w:val="en-US" w:eastAsia="zh-CN"/>
        </w:rPr>
        <w:t>等待10秒钟后，点击已阅读，开始评教。</w:t>
      </w:r>
    </w:p>
    <w:p w14:paraId="385B7C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center"/>
        <w:rPr>
          <w:rFonts w:hint="eastAsia" w:ascii="宋体" w:hAnsi="宋体" w:eastAsia="宋体" w:cs="宋体"/>
          <w:color w:val="333333"/>
          <w:sz w:val="21"/>
          <w:szCs w:val="21"/>
        </w:rPr>
      </w:pPr>
      <w:bookmarkStart w:id="1" w:name="图片 2"/>
    </w:p>
    <w:p w14:paraId="3F0F0AAB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drawing>
          <wp:inline distT="0" distB="0" distL="114300" distR="114300">
            <wp:extent cx="5273675" cy="2794635"/>
            <wp:effectExtent l="0" t="0" r="9525" b="24765"/>
            <wp:docPr id="3" name="图片 3" descr="5162cfb342d132ed1cc3bb9951ea00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162cfb342d132ed1cc3bb9951ea00b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79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AB7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</w:pPr>
    </w:p>
    <w:p w14:paraId="317F9D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</w:pPr>
      <w:bookmarkStart w:id="3" w:name="_GoBack"/>
      <w:bookmarkEnd w:id="3"/>
    </w:p>
    <w:p w14:paraId="740C192F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leftChars="0" w:right="0" w:firstLine="0" w:firstLineChars="0"/>
        <w:jc w:val="left"/>
        <w:rPr>
          <w:rFonts w:hint="eastAsia" w:ascii="宋体" w:hAnsi="宋体" w:eastAsia="宋体" w:cs="宋体"/>
          <w:b/>
          <w:bCs/>
          <w:color w:val="333333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1"/>
          <w:szCs w:val="21"/>
          <w:lang w:val="en-US" w:eastAsia="zh-CN"/>
        </w:rPr>
        <w:t>开始评价：</w:t>
      </w:r>
    </w:p>
    <w:p w14:paraId="24ABEEA5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①选择本学期所上的课程</w:t>
      </w:r>
    </w:p>
    <w:p w14:paraId="5D5DCBF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②填写客观评价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FF0000"/>
          <w:spacing w:val="0"/>
          <w:sz w:val="24"/>
          <w:szCs w:val="24"/>
          <w:highlight w:val="yellow"/>
          <w:shd w:val="clear" w:color="auto" w:fill="FFFFFF"/>
          <w:lang w:eastAsia="zh-CN"/>
        </w:rPr>
        <w:t>（</w:t>
      </w:r>
      <w:r>
        <w:rPr>
          <w:rFonts w:hint="default" w:ascii="宋体" w:hAnsi="宋体" w:cs="宋体"/>
          <w:b/>
          <w:bCs/>
          <w:i w:val="0"/>
          <w:iCs w:val="0"/>
          <w:caps w:val="0"/>
          <w:color w:val="FF0000"/>
          <w:spacing w:val="0"/>
          <w:sz w:val="24"/>
          <w:szCs w:val="24"/>
          <w:highlight w:val="yellow"/>
          <w:shd w:val="clear" w:color="auto" w:fill="FFFFFF"/>
          <w:lang w:val="en-US" w:eastAsia="zh-CN"/>
        </w:rPr>
        <w:t>A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FF0000"/>
          <w:spacing w:val="0"/>
          <w:sz w:val="24"/>
          <w:szCs w:val="24"/>
          <w:highlight w:val="yellow"/>
          <w:shd w:val="clear" w:color="auto" w:fill="FFFFFF"/>
          <w:lang w:val="en-US" w:eastAsia="zh-CN"/>
        </w:rPr>
        <w:t>是最高分，</w:t>
      </w:r>
      <w:r>
        <w:rPr>
          <w:rFonts w:hint="default" w:ascii="宋体" w:hAnsi="宋体" w:cs="宋体"/>
          <w:b/>
          <w:bCs/>
          <w:i w:val="0"/>
          <w:iCs w:val="0"/>
          <w:caps w:val="0"/>
          <w:color w:val="FF0000"/>
          <w:spacing w:val="0"/>
          <w:sz w:val="24"/>
          <w:szCs w:val="24"/>
          <w:highlight w:val="yellow"/>
          <w:shd w:val="clear" w:color="auto" w:fill="FFFFFF"/>
          <w:lang w:val="en-US" w:eastAsia="zh-CN"/>
        </w:rPr>
        <w:t>E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FF0000"/>
          <w:spacing w:val="0"/>
          <w:sz w:val="24"/>
          <w:szCs w:val="24"/>
          <w:highlight w:val="yellow"/>
          <w:shd w:val="clear" w:color="auto" w:fill="FFFFFF"/>
          <w:lang w:val="en-US" w:eastAsia="zh-CN"/>
        </w:rPr>
        <w:t>是最低分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FF0000"/>
          <w:spacing w:val="0"/>
          <w:sz w:val="24"/>
          <w:szCs w:val="24"/>
          <w:highlight w:val="yellow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与主观评价</w:t>
      </w:r>
    </w:p>
    <w:p w14:paraId="64811F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③进行主观评价与评语填写</w:t>
      </w:r>
    </w:p>
    <w:p w14:paraId="6C3FA8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/>
        <w:rPr>
          <w:rFonts w:hint="eastAsia" w:ascii="宋体" w:hAnsi="宋体" w:eastAsia="宋体" w:cs="宋体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④点击提交按钮</w:t>
      </w:r>
      <w:bookmarkEnd w:id="1"/>
    </w:p>
    <w:p w14:paraId="1DBEFD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26" w:lineRule="atLeast"/>
        <w:ind w:left="0" w:right="0"/>
        <w:jc w:val="center"/>
      </w:pPr>
      <w:bookmarkStart w:id="2" w:name="图片 6"/>
      <w:bookmarkEnd w:id="2"/>
      <w:r>
        <w:drawing>
          <wp:inline distT="0" distB="0" distL="114300" distR="114300">
            <wp:extent cx="5270500" cy="2181225"/>
            <wp:effectExtent l="0" t="0" r="1270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042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26" w:lineRule="atLeast"/>
        <w:ind w:left="0" w:right="0"/>
        <w:jc w:val="center"/>
      </w:pPr>
    </w:p>
    <w:p w14:paraId="499E83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26" w:lineRule="atLeast"/>
        <w:ind w:left="0" w:right="0"/>
        <w:jc w:val="center"/>
        <w:rPr>
          <w:rFonts w:hint="eastAsia"/>
        </w:rPr>
      </w:pPr>
      <w:r>
        <w:drawing>
          <wp:inline distT="0" distB="0" distL="114300" distR="114300">
            <wp:extent cx="5358765" cy="2399665"/>
            <wp:effectExtent l="0" t="0" r="635" b="13335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58765" cy="239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D719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7BACBA"/>
    <w:multiLevelType w:val="singleLevel"/>
    <w:tmpl w:val="C97BACB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2079326"/>
    <w:multiLevelType w:val="singleLevel"/>
    <w:tmpl w:val="72079326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hNWQ5YzE4YTRiOTY0ZTM2ZjE1ZDMyYTJkYjU5ZjEifQ=="/>
  </w:docVars>
  <w:rsids>
    <w:rsidRoot w:val="4CD86250"/>
    <w:rsid w:val="4CD86250"/>
    <w:rsid w:val="59FE08BA"/>
    <w:rsid w:val="7FFBAD31"/>
    <w:rsid w:val="7FFBB04F"/>
    <w:rsid w:val="CEE9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2023-05-24T15:33:00Z</dcterms:created>
  <dc:creator>Simon</dc:creator>
  <cp:lastModifiedBy>XIE CHENG</cp:lastModifiedBy>
  <dcterms:modified xsi:type="dcterms:W3CDTF">2025-11-27T09:14:48Z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ED931CAF571648F683C36B88BAFC1910_11</vt:lpwstr>
  </property>
</Properties>
</file>