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2BE3A">
      <w:pPr>
        <w:pStyle w:val="2"/>
        <w:widowControl/>
        <w:spacing w:before="0" w:beforeAutospacing="0" w:after="0" w:afterAutospacing="0" w:line="315" w:lineRule="atLeast"/>
        <w:rPr>
          <w:rStyle w:val="5"/>
          <w:rFonts w:ascii="宋体" w:hAnsi="宋体" w:cs="宋体"/>
          <w:bCs/>
          <w:color w:val="333333"/>
          <w:sz w:val="32"/>
          <w:szCs w:val="32"/>
          <w:shd w:val="clear" w:color="auto" w:fill="FFFFFF"/>
        </w:rPr>
      </w:pPr>
      <w:r>
        <w:rPr>
          <w:rStyle w:val="5"/>
          <w:rFonts w:hint="eastAsia" w:ascii="宋体" w:hAnsi="宋体" w:cs="宋体"/>
          <w:bCs/>
          <w:color w:val="333333"/>
          <w:sz w:val="32"/>
          <w:szCs w:val="32"/>
          <w:shd w:val="clear" w:color="auto" w:fill="FFFFFF"/>
        </w:rPr>
        <w:t>附件2：</w:t>
      </w:r>
    </w:p>
    <w:p w14:paraId="1E758356">
      <w:pPr>
        <w:pStyle w:val="2"/>
        <w:widowControl/>
        <w:spacing w:before="0" w:beforeAutospacing="0" w:after="0" w:afterAutospacing="0" w:line="315" w:lineRule="atLeast"/>
        <w:jc w:val="center"/>
        <w:rPr>
          <w:rStyle w:val="5"/>
          <w:rFonts w:hint="eastAsia" w:ascii="宋体" w:hAnsi="宋体" w:cs="宋体"/>
          <w:bCs/>
          <w:color w:val="333333"/>
          <w:sz w:val="32"/>
          <w:szCs w:val="32"/>
          <w:shd w:val="clear" w:color="auto" w:fill="FFFFFF"/>
        </w:rPr>
      </w:pPr>
      <w:r>
        <w:rPr>
          <w:rStyle w:val="5"/>
          <w:rFonts w:hint="eastAsia" w:ascii="宋体" w:hAnsi="宋体" w:cs="宋体"/>
          <w:bCs/>
          <w:color w:val="333333"/>
          <w:sz w:val="32"/>
          <w:szCs w:val="32"/>
          <w:shd w:val="clear" w:color="auto" w:fill="FFFFFF"/>
        </w:rPr>
        <w:t>课外课业指导评价指引</w:t>
      </w:r>
    </w:p>
    <w:p w14:paraId="34FBD7C1">
      <w:pPr>
        <w:pStyle w:val="2"/>
        <w:widowControl/>
        <w:spacing w:before="0" w:beforeAutospacing="0" w:after="0" w:afterAutospacing="0" w:line="315" w:lineRule="atLeast"/>
        <w:ind w:left="361"/>
        <w:rPr>
          <w:rStyle w:val="5"/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74EA6B11">
      <w:pPr>
        <w:pStyle w:val="2"/>
        <w:widowControl/>
        <w:spacing w:before="0" w:beforeAutospacing="0" w:after="0" w:afterAutospacing="0" w:line="315" w:lineRule="atLeast"/>
        <w:rPr>
          <w:rFonts w:hint="eastAsia" w:ascii="宋体" w:hAnsi="宋体" w:cs="宋体"/>
          <w:b/>
          <w:bCs/>
          <w:color w:val="333333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Cs w:val="24"/>
          <w:shd w:val="clear" w:color="auto" w:fill="FFFFFF"/>
        </w:rPr>
        <w:t>一、登录教务系统（</w:t>
      </w:r>
      <w:r>
        <w:rPr>
          <w:rFonts w:hint="eastAsia" w:ascii="宋体" w:hAnsi="宋体" w:cs="宋体"/>
          <w:b/>
          <w:bCs/>
          <w:color w:val="333333"/>
          <w:szCs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b/>
          <w:bCs/>
          <w:color w:val="333333"/>
          <w:szCs w:val="24"/>
          <w:shd w:val="clear" w:color="auto" w:fill="FFFFFF"/>
        </w:rPr>
        <w:instrText xml:space="preserve"> HYPERLINK "https://jwgl.gwng.edu.cn/" </w:instrText>
      </w:r>
      <w:r>
        <w:rPr>
          <w:rFonts w:hint="eastAsia" w:ascii="宋体" w:hAnsi="宋体" w:cs="宋体"/>
          <w:b/>
          <w:bCs/>
          <w:color w:val="333333"/>
          <w:szCs w:val="24"/>
          <w:shd w:val="clear" w:color="auto" w:fill="FFFFFF"/>
        </w:rPr>
        <w:fldChar w:fldCharType="separate"/>
      </w:r>
      <w:r>
        <w:rPr>
          <w:rFonts w:hint="eastAsia" w:ascii="宋体" w:hAnsi="宋体" w:cs="宋体"/>
          <w:b/>
          <w:bCs/>
          <w:color w:val="333333"/>
          <w:szCs w:val="24"/>
          <w:shd w:val="clear" w:color="auto" w:fill="FFFFFF"/>
        </w:rPr>
        <w:t>http://jwgl.gwng.edu.cn</w:t>
      </w:r>
      <w:r>
        <w:rPr>
          <w:rFonts w:hint="eastAsia" w:ascii="宋体" w:hAnsi="宋体" w:cs="宋体"/>
          <w:b/>
          <w:bCs/>
          <w:color w:val="333333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b/>
          <w:bCs/>
          <w:color w:val="333333"/>
          <w:szCs w:val="24"/>
          <w:shd w:val="clear" w:color="auto" w:fill="FFFFFF"/>
        </w:rPr>
        <w:t>）</w:t>
      </w:r>
    </w:p>
    <w:p w14:paraId="10EE9F3F">
      <w:pPr>
        <w:pStyle w:val="2"/>
        <w:widowControl/>
        <w:spacing w:before="0" w:beforeAutospacing="0" w:after="0" w:afterAutospacing="0" w:line="315" w:lineRule="atLeast"/>
        <w:rPr>
          <w:rFonts w:hint="eastAsia" w:ascii="宋体" w:hAnsi="宋体" w:cs="宋体"/>
          <w:color w:val="333333"/>
          <w:szCs w:val="24"/>
          <w:shd w:val="clear" w:color="auto" w:fill="FFFFFF"/>
        </w:rPr>
      </w:pPr>
      <w:r>
        <w:rPr>
          <w:rFonts w:hint="eastAsia" w:ascii="宋体" w:hAnsi="宋体" w:cs="宋体"/>
          <w:color w:val="333333"/>
          <w:szCs w:val="24"/>
          <w:shd w:val="clear" w:color="auto" w:fill="FFFFFF"/>
        </w:rPr>
        <w:t>登录成功：</w:t>
      </w:r>
    </w:p>
    <w:p w14:paraId="4C61FE4D">
      <w:pPr>
        <w:pStyle w:val="2"/>
        <w:widowControl/>
        <w:spacing w:before="0" w:beforeAutospacing="0" w:after="0" w:afterAutospacing="0" w:line="315" w:lineRule="atLeast"/>
        <w:rPr>
          <w:rFonts w:hint="eastAsia" w:ascii="宋体" w:hAnsi="宋体" w:cs="宋体"/>
          <w:color w:val="333333"/>
          <w:szCs w:val="24"/>
          <w:shd w:val="clear" w:color="auto" w:fill="FFFFFF"/>
        </w:rPr>
      </w:pPr>
      <w:r>
        <w:rPr>
          <w:rFonts w:hint="eastAsia" w:ascii="宋体" w:hAnsi="宋体" w:cs="宋体"/>
          <w:color w:val="333333"/>
          <w:szCs w:val="24"/>
          <w:shd w:val="clear" w:color="auto" w:fill="FFFFFF"/>
        </w:rPr>
        <w:t>①点击教学评价</w:t>
      </w:r>
    </w:p>
    <w:p w14:paraId="20926F4F">
      <w:pPr>
        <w:pStyle w:val="2"/>
        <w:widowControl/>
        <w:spacing w:before="0" w:beforeAutospacing="0" w:after="0" w:afterAutospacing="0" w:line="315" w:lineRule="atLeast"/>
        <w:rPr>
          <w:rFonts w:hint="eastAsia" w:ascii="宋体" w:hAnsi="宋体" w:cs="宋体"/>
          <w:color w:val="333333"/>
          <w:szCs w:val="24"/>
          <w:shd w:val="clear" w:color="auto" w:fill="FFFFFF"/>
        </w:rPr>
      </w:pPr>
      <w:r>
        <w:rPr>
          <w:rFonts w:hint="eastAsia" w:ascii="宋体" w:hAnsi="宋体" w:cs="宋体"/>
          <w:color w:val="333333"/>
          <w:szCs w:val="24"/>
          <w:shd w:val="clear" w:color="auto" w:fill="FFFFFF"/>
        </w:rPr>
        <w:t>②点击课外课业指导评价</w:t>
      </w:r>
    </w:p>
    <w:p w14:paraId="1130B5A3">
      <w:pPr>
        <w:pStyle w:val="2"/>
        <w:widowControl/>
        <w:spacing w:before="0" w:beforeAutospacing="0" w:after="0" w:afterAutospacing="0" w:line="315" w:lineRule="atLeast"/>
        <w:rPr>
          <w:rFonts w:hint="eastAsia" w:ascii="宋体" w:hAnsi="宋体" w:cs="宋体"/>
          <w:color w:val="333333"/>
          <w:szCs w:val="24"/>
          <w:shd w:val="clear" w:color="auto" w:fill="FFFFFF"/>
        </w:rPr>
      </w:pPr>
      <w:r>
        <w:rPr>
          <w:rFonts w:hint="eastAsia" w:ascii="宋体" w:hAnsi="宋体" w:cs="宋体"/>
          <w:color w:val="333333"/>
          <w:szCs w:val="24"/>
          <w:shd w:val="clear" w:color="auto" w:fill="FFFFFF"/>
        </w:rPr>
        <w:drawing>
          <wp:inline distT="0" distB="0" distL="114300" distR="114300">
            <wp:extent cx="5271135" cy="2149475"/>
            <wp:effectExtent l="0" t="0" r="5715" b="3175"/>
            <wp:docPr id="2" name="图片 1" descr="5610604d63d0c52d1b5649ca4340f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610604d63d0c52d1b5649ca4340f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896C">
      <w:pPr>
        <w:pStyle w:val="2"/>
        <w:widowControl/>
        <w:spacing w:before="0" w:beforeAutospacing="0" w:after="0" w:afterAutospacing="0" w:line="26" w:lineRule="atLeast"/>
        <w:rPr>
          <w:rFonts w:hint="eastAsia" w:ascii="宋体" w:hAnsi="宋体" w:cs="宋体"/>
          <w:color w:val="333333"/>
          <w:sz w:val="21"/>
          <w:szCs w:val="21"/>
        </w:rPr>
      </w:pPr>
    </w:p>
    <w:p w14:paraId="38D9E475">
      <w:pPr>
        <w:pStyle w:val="2"/>
        <w:widowControl/>
        <w:spacing w:before="0" w:beforeAutospacing="0" w:after="0" w:afterAutospacing="0" w:line="26" w:lineRule="atLeast"/>
        <w:rPr>
          <w:rFonts w:hint="eastAsia" w:ascii="宋体" w:hAnsi="宋体" w:cs="宋体"/>
          <w:color w:val="333333"/>
          <w:sz w:val="21"/>
          <w:szCs w:val="21"/>
        </w:rPr>
      </w:pPr>
    </w:p>
    <w:p w14:paraId="02715D9A">
      <w:pPr>
        <w:numPr>
          <w:ilvl w:val="0"/>
          <w:numId w:val="1"/>
        </w:numPr>
        <w:jc w:val="left"/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  <w:lang w:bidi="ar"/>
        </w:rPr>
        <w:t>点击未评价课程进行评价</w:t>
      </w:r>
    </w:p>
    <w:p w14:paraId="65081F0C"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color w:val="0000FF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  <w:shd w:val="clear" w:color="auto" w:fill="FFFFFF"/>
          <w:lang w:val="en-US" w:eastAsia="zh-CN" w:bidi="ar"/>
        </w:rPr>
        <w:t>如使用手机企业微信进行评价，点击需评价的课程后，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  <w:t>下拉页面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  <w:shd w:val="clear" w:color="auto" w:fill="FFFFFF"/>
          <w:lang w:val="en-US" w:eastAsia="zh-CN" w:bidi="ar"/>
        </w:rPr>
        <w:t>，则可看到该课程的评价页面。</w:t>
      </w:r>
    </w:p>
    <w:p w14:paraId="65AE45E7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3475990" cy="3155315"/>
            <wp:effectExtent l="0" t="0" r="10160" b="6985"/>
            <wp:docPr id="1" name="图片 2" descr="f48d91e476ef91e93d181bb0b7353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48d91e476ef91e93d181bb0b7353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5990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23BEC0">
      <w:pPr>
        <w:jc w:val="left"/>
        <w:rPr>
          <w:b/>
          <w:bCs/>
          <w:sz w:val="28"/>
          <w:szCs w:val="28"/>
        </w:rPr>
      </w:pPr>
    </w:p>
    <w:p w14:paraId="0F86BD77">
      <w:pPr>
        <w:jc w:val="left"/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  <w:lang w:bidi="ar"/>
        </w:rPr>
        <w:t>三、填写评价</w:t>
      </w:r>
    </w:p>
    <w:p w14:paraId="66A81E57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4364355" cy="3834765"/>
            <wp:effectExtent l="0" t="0" r="17145" b="13335"/>
            <wp:docPr id="3" name="图片 3" descr="0d561114318d42c36539780ebb7a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561114318d42c36539780ebb7ac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4355" cy="38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0583B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4017010" cy="2521585"/>
            <wp:effectExtent l="0" t="0" r="2540" b="12065"/>
            <wp:docPr id="4" name="图片 4" descr="0f91f4709ce702f54b5e5c80e8ea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91f4709ce702f54b5e5c80e8ea64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701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D13D8">
      <w:pPr>
        <w:jc w:val="left"/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  <w:lang w:bidi="ar"/>
        </w:rPr>
        <w:t>四、全部课程评价完毕即可</w:t>
      </w:r>
    </w:p>
    <w:p w14:paraId="565BBE4A">
      <w:pPr>
        <w:pStyle w:val="2"/>
        <w:widowControl/>
        <w:spacing w:before="0" w:beforeAutospacing="0" w:after="0" w:afterAutospacing="0" w:line="26" w:lineRule="atLeast"/>
        <w:jc w:val="center"/>
        <w:rPr>
          <w:rFonts w:hint="eastAsia" w:ascii="宋体" w:hAnsi="宋体" w:cs="宋体"/>
          <w:color w:val="333333"/>
          <w:sz w:val="21"/>
          <w:szCs w:val="21"/>
        </w:rPr>
      </w:pPr>
    </w:p>
    <w:p w14:paraId="0CE3D285">
      <w:pPr>
        <w:pStyle w:val="2"/>
        <w:widowControl/>
        <w:spacing w:before="0" w:beforeAutospacing="0" w:after="0" w:afterAutospacing="0" w:line="315" w:lineRule="atLeast"/>
        <w:ind w:left="890"/>
        <w:rPr>
          <w:rFonts w:hint="eastAsia" w:ascii="宋体" w:hAnsi="宋体" w:cs="宋体"/>
          <w:color w:val="333333"/>
          <w:szCs w:val="24"/>
          <w:shd w:val="clear" w:color="auto" w:fill="FFFFFF"/>
        </w:rPr>
      </w:pPr>
    </w:p>
    <w:p w14:paraId="0AED4712">
      <w:pPr>
        <w:pStyle w:val="2"/>
        <w:widowControl/>
        <w:spacing w:before="0" w:beforeAutospacing="0" w:after="0" w:afterAutospacing="0" w:line="315" w:lineRule="atLeast"/>
        <w:ind w:left="890"/>
        <w:rPr>
          <w:rFonts w:hint="eastAsia" w:ascii="宋体" w:hAnsi="宋体" w:cs="宋体"/>
          <w:color w:val="333333"/>
          <w:szCs w:val="24"/>
          <w:shd w:val="clear" w:color="auto" w:fill="FFFFFF"/>
        </w:rPr>
      </w:pPr>
    </w:p>
    <w:p w14:paraId="2409F5DC">
      <w:pPr>
        <w:pStyle w:val="2"/>
        <w:widowControl/>
        <w:spacing w:before="0" w:beforeAutospacing="0" w:after="0" w:afterAutospacing="0" w:line="315" w:lineRule="atLeast"/>
        <w:ind w:left="890"/>
        <w:rPr>
          <w:rFonts w:hint="eastAsia" w:ascii="宋体" w:hAnsi="宋体" w:cs="宋体"/>
          <w:color w:val="333333"/>
          <w:szCs w:val="24"/>
          <w:shd w:val="clear" w:color="auto" w:fill="FFFFFF"/>
        </w:rPr>
      </w:pPr>
    </w:p>
    <w:p w14:paraId="76F1F31B">
      <w:pPr>
        <w:pStyle w:val="2"/>
        <w:widowControl/>
        <w:spacing w:before="0" w:beforeAutospacing="0" w:after="0" w:afterAutospacing="0" w:line="315" w:lineRule="atLeast"/>
        <w:rPr>
          <w:rFonts w:hint="eastAsia" w:ascii="宋体" w:hAnsi="宋体" w:cs="宋体"/>
          <w:color w:val="333333"/>
          <w:szCs w:val="24"/>
          <w:shd w:val="clear" w:color="auto" w:fill="FFFFFF"/>
        </w:rPr>
      </w:pPr>
    </w:p>
    <w:p w14:paraId="34B12D01">
      <w:pPr>
        <w:rPr>
          <w:rFonts w:hint="eastAsia" w:ascii="宋体" w:hAnsi="宋体" w:cs="宋体"/>
        </w:rPr>
      </w:pPr>
    </w:p>
    <w:p w14:paraId="4ADB646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BF7D9"/>
    <w:multiLevelType w:val="singleLevel"/>
    <w:tmpl w:val="98CBF7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NWQ5YzE4YTRiOTY0ZTM2ZjE1ZDMyYTJkYjU5ZjEifQ=="/>
  </w:docVars>
  <w:rsids>
    <w:rsidRoot w:val="4CD86250"/>
    <w:rsid w:val="1D414B25"/>
    <w:rsid w:val="1F042879"/>
    <w:rsid w:val="4CD86250"/>
    <w:rsid w:val="6DD438F1"/>
    <w:rsid w:val="79F784BA"/>
    <w:rsid w:val="7FFCD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99</Characters>
  <Lines>0</Lines>
  <Paragraphs>0</Paragraphs>
  <TotalTime>2</TotalTime>
  <ScaleCrop>false</ScaleCrop>
  <LinksUpToDate>false</LinksUpToDate>
  <CharactersWithSpaces>99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2023-05-23T23:33:00Z</dcterms:created>
  <dc:creator>Simon</dc:creator>
  <cp:lastModifiedBy>XIE CHENG</cp:lastModifiedBy>
  <dcterms:modified xsi:type="dcterms:W3CDTF">2025-11-27T08:41:13Z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ED931CAF571648F683C36B88BAFC1910_11</vt:lpwstr>
  </property>
</Properties>
</file>