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306"/>
        </w:tabs>
        <w:jc w:val="center"/>
        <w:rPr>
          <w:rFonts w:hint="eastAsia" w:ascii="Times New Roman" w:hAnsi="宋体" w:eastAsia="等线"/>
          <w:b/>
          <w:bCs/>
          <w:sz w:val="44"/>
          <w:szCs w:val="44"/>
          <w:lang w:eastAsia="zh-CN"/>
        </w:rPr>
      </w:pPr>
      <w:bookmarkStart w:id="0" w:name="_Toc475542487"/>
      <w:bookmarkStart w:id="1" w:name="_Toc3200"/>
      <w:bookmarkStart w:id="21" w:name="_GoBack"/>
      <w:r>
        <w:rPr>
          <w:rFonts w:hint="eastAsia" w:ascii="Times New Roman" w:hAnsi="宋体"/>
          <w:b/>
          <w:bCs/>
          <w:sz w:val="44"/>
          <w:szCs w:val="44"/>
          <w:lang w:eastAsia="zh-CN"/>
        </w:rPr>
        <w:t>目录</w:t>
      </w:r>
    </w:p>
    <w:bookmarkEnd w:id="21"/>
    <w:p>
      <w:pPr>
        <w:pStyle w:val="4"/>
        <w:tabs>
          <w:tab w:val="right" w:leader="dot" w:pos="8306"/>
        </w:tabs>
        <w:rPr>
          <w:sz w:val="30"/>
          <w:szCs w:val="30"/>
        </w:rPr>
      </w:pPr>
      <w:r>
        <w:rPr>
          <w:rFonts w:hint="eastAsia" w:ascii="Times New Roman" w:hAnsi="宋体"/>
          <w:sz w:val="36"/>
          <w:szCs w:val="36"/>
        </w:rPr>
        <w:fldChar w:fldCharType="begin"/>
      </w:r>
      <w:r>
        <w:rPr>
          <w:rFonts w:hint="eastAsia" w:ascii="Times New Roman" w:hAnsi="宋体"/>
          <w:sz w:val="36"/>
          <w:szCs w:val="36"/>
        </w:rPr>
        <w:instrText xml:space="preserve">TOC \o "1-3" \h \u </w:instrText>
      </w:r>
      <w:r>
        <w:rPr>
          <w:rFonts w:hint="eastAsia" w:ascii="Times New Roman" w:hAnsi="宋体"/>
          <w:sz w:val="36"/>
          <w:szCs w:val="36"/>
        </w:rPr>
        <w:fldChar w:fldCharType="separate"/>
      </w:r>
      <w:r>
        <w:rPr>
          <w:rFonts w:hint="eastAsia" w:ascii="Times New Roman" w:hAnsi="宋体"/>
          <w:sz w:val="30"/>
          <w:szCs w:val="30"/>
        </w:rPr>
        <w:fldChar w:fldCharType="begin"/>
      </w:r>
      <w:r>
        <w:rPr>
          <w:rFonts w:hint="eastAsia" w:ascii="Times New Roman" w:hAnsi="宋体"/>
          <w:sz w:val="30"/>
          <w:szCs w:val="30"/>
        </w:rPr>
        <w:instrText xml:space="preserve"> HYPERLINK \l _Toc26235 </w:instrText>
      </w:r>
      <w:r>
        <w:rPr>
          <w:rFonts w:hint="eastAsia" w:ascii="Times New Roman" w:hAnsi="宋体"/>
          <w:sz w:val="30"/>
          <w:szCs w:val="30"/>
        </w:rPr>
        <w:fldChar w:fldCharType="separate"/>
      </w:r>
      <w:r>
        <w:rPr>
          <w:rFonts w:hint="eastAsia" w:ascii="Times New Roman" w:hAnsi="宋体"/>
          <w:sz w:val="30"/>
          <w:szCs w:val="30"/>
        </w:rPr>
        <w:t>思政公共部</w:t>
      </w:r>
      <w:r>
        <w:rPr>
          <w:sz w:val="30"/>
          <w:szCs w:val="30"/>
        </w:rPr>
        <w:tab/>
      </w:r>
      <w:r>
        <w:rPr>
          <w:sz w:val="30"/>
          <w:szCs w:val="30"/>
        </w:rPr>
        <w:fldChar w:fldCharType="begin"/>
      </w:r>
      <w:r>
        <w:rPr>
          <w:sz w:val="30"/>
          <w:szCs w:val="30"/>
        </w:rPr>
        <w:instrText xml:space="preserve"> PAGEREF _Toc26235 </w:instrText>
      </w:r>
      <w:r>
        <w:rPr>
          <w:sz w:val="30"/>
          <w:szCs w:val="30"/>
        </w:rPr>
        <w:fldChar w:fldCharType="separate"/>
      </w:r>
      <w:r>
        <w:rPr>
          <w:sz w:val="30"/>
          <w:szCs w:val="30"/>
        </w:rPr>
        <w:t>2</w:t>
      </w:r>
      <w:r>
        <w:rPr>
          <w:sz w:val="30"/>
          <w:szCs w:val="30"/>
        </w:rPr>
        <w:fldChar w:fldCharType="end"/>
      </w:r>
      <w:r>
        <w:rPr>
          <w:rFonts w:hint="eastAsia" w:ascii="Times New Roman" w:hAnsi="宋体"/>
          <w:sz w:val="30"/>
          <w:szCs w:val="30"/>
        </w:rPr>
        <w:fldChar w:fldCharType="end"/>
      </w:r>
    </w:p>
    <w:p>
      <w:pPr>
        <w:pStyle w:val="4"/>
        <w:tabs>
          <w:tab w:val="right" w:leader="dot" w:pos="8306"/>
        </w:tabs>
        <w:rPr>
          <w:sz w:val="30"/>
          <w:szCs w:val="30"/>
        </w:rPr>
      </w:pPr>
      <w:r>
        <w:rPr>
          <w:rFonts w:hint="eastAsia" w:ascii="Times New Roman" w:hAnsi="宋体"/>
          <w:sz w:val="30"/>
          <w:szCs w:val="30"/>
        </w:rPr>
        <w:fldChar w:fldCharType="begin"/>
      </w:r>
      <w:r>
        <w:rPr>
          <w:rFonts w:hint="eastAsia" w:ascii="Times New Roman" w:hAnsi="宋体"/>
          <w:sz w:val="30"/>
          <w:szCs w:val="30"/>
        </w:rPr>
        <w:instrText xml:space="preserve"> HYPERLINK \l _Toc6547 </w:instrText>
      </w:r>
      <w:r>
        <w:rPr>
          <w:rFonts w:hint="eastAsia" w:ascii="Times New Roman" w:hAnsi="宋体"/>
          <w:sz w:val="30"/>
          <w:szCs w:val="30"/>
        </w:rPr>
        <w:fldChar w:fldCharType="separate"/>
      </w:r>
      <w:r>
        <w:rPr>
          <w:rFonts w:ascii="Times New Roman" w:hAnsi="宋体"/>
          <w:sz w:val="30"/>
          <w:szCs w:val="30"/>
        </w:rPr>
        <w:t>《思想道德修养与法律基础》课程介绍</w:t>
      </w:r>
      <w:r>
        <w:rPr>
          <w:sz w:val="30"/>
          <w:szCs w:val="30"/>
        </w:rPr>
        <w:tab/>
      </w:r>
      <w:r>
        <w:rPr>
          <w:sz w:val="30"/>
          <w:szCs w:val="30"/>
        </w:rPr>
        <w:fldChar w:fldCharType="begin"/>
      </w:r>
      <w:r>
        <w:rPr>
          <w:sz w:val="30"/>
          <w:szCs w:val="30"/>
        </w:rPr>
        <w:instrText xml:space="preserve"> PAGEREF _Toc6547 </w:instrText>
      </w:r>
      <w:r>
        <w:rPr>
          <w:sz w:val="30"/>
          <w:szCs w:val="30"/>
        </w:rPr>
        <w:fldChar w:fldCharType="separate"/>
      </w:r>
      <w:r>
        <w:rPr>
          <w:sz w:val="30"/>
          <w:szCs w:val="30"/>
        </w:rPr>
        <w:t>2</w:t>
      </w:r>
      <w:r>
        <w:rPr>
          <w:sz w:val="30"/>
          <w:szCs w:val="30"/>
        </w:rPr>
        <w:fldChar w:fldCharType="end"/>
      </w:r>
      <w:r>
        <w:rPr>
          <w:rFonts w:hint="eastAsia" w:ascii="Times New Roman" w:hAnsi="宋体"/>
          <w:sz w:val="30"/>
          <w:szCs w:val="30"/>
        </w:rPr>
        <w:fldChar w:fldCharType="end"/>
      </w:r>
    </w:p>
    <w:p>
      <w:pPr>
        <w:pStyle w:val="4"/>
        <w:tabs>
          <w:tab w:val="right" w:leader="dot" w:pos="8306"/>
        </w:tabs>
        <w:rPr>
          <w:sz w:val="30"/>
          <w:szCs w:val="30"/>
        </w:rPr>
      </w:pPr>
      <w:r>
        <w:rPr>
          <w:rFonts w:hint="eastAsia" w:ascii="Times New Roman" w:hAnsi="宋体"/>
          <w:sz w:val="30"/>
          <w:szCs w:val="30"/>
        </w:rPr>
        <w:fldChar w:fldCharType="begin"/>
      </w:r>
      <w:r>
        <w:rPr>
          <w:rFonts w:hint="eastAsia" w:ascii="Times New Roman" w:hAnsi="宋体"/>
          <w:sz w:val="30"/>
          <w:szCs w:val="30"/>
        </w:rPr>
        <w:instrText xml:space="preserve"> HYPERLINK \l _Toc32115 </w:instrText>
      </w:r>
      <w:r>
        <w:rPr>
          <w:rFonts w:hint="eastAsia" w:ascii="Times New Roman" w:hAnsi="宋体"/>
          <w:sz w:val="30"/>
          <w:szCs w:val="30"/>
        </w:rPr>
        <w:fldChar w:fldCharType="separate"/>
      </w:r>
      <w:r>
        <w:rPr>
          <w:sz w:val="30"/>
          <w:szCs w:val="30"/>
        </w:rPr>
        <w:t xml:space="preserve">Department of Ideological </w:t>
      </w:r>
      <w:r>
        <w:rPr>
          <w:rFonts w:hint="eastAsia"/>
          <w:sz w:val="30"/>
          <w:szCs w:val="30"/>
        </w:rPr>
        <w:t>and Political Cultivation</w:t>
      </w:r>
      <w:r>
        <w:rPr>
          <w:sz w:val="30"/>
          <w:szCs w:val="30"/>
        </w:rPr>
        <w:tab/>
      </w:r>
      <w:r>
        <w:rPr>
          <w:sz w:val="30"/>
          <w:szCs w:val="30"/>
        </w:rPr>
        <w:fldChar w:fldCharType="begin"/>
      </w:r>
      <w:r>
        <w:rPr>
          <w:sz w:val="30"/>
          <w:szCs w:val="30"/>
        </w:rPr>
        <w:instrText xml:space="preserve"> PAGEREF _Toc32115 </w:instrText>
      </w:r>
      <w:r>
        <w:rPr>
          <w:sz w:val="30"/>
          <w:szCs w:val="30"/>
        </w:rPr>
        <w:fldChar w:fldCharType="separate"/>
      </w:r>
      <w:r>
        <w:rPr>
          <w:sz w:val="30"/>
          <w:szCs w:val="30"/>
        </w:rPr>
        <w:t>3</w:t>
      </w:r>
      <w:r>
        <w:rPr>
          <w:sz w:val="30"/>
          <w:szCs w:val="30"/>
        </w:rPr>
        <w:fldChar w:fldCharType="end"/>
      </w:r>
      <w:r>
        <w:rPr>
          <w:rFonts w:hint="eastAsia" w:ascii="Times New Roman" w:hAnsi="宋体"/>
          <w:sz w:val="30"/>
          <w:szCs w:val="30"/>
        </w:rPr>
        <w:fldChar w:fldCharType="end"/>
      </w:r>
    </w:p>
    <w:p>
      <w:pPr>
        <w:pStyle w:val="4"/>
        <w:tabs>
          <w:tab w:val="right" w:leader="dot" w:pos="8306"/>
        </w:tabs>
        <w:rPr>
          <w:sz w:val="30"/>
          <w:szCs w:val="30"/>
        </w:rPr>
      </w:pPr>
      <w:r>
        <w:rPr>
          <w:rFonts w:hint="eastAsia" w:ascii="Times New Roman" w:hAnsi="宋体"/>
          <w:sz w:val="30"/>
          <w:szCs w:val="30"/>
        </w:rPr>
        <w:fldChar w:fldCharType="begin"/>
      </w:r>
      <w:r>
        <w:rPr>
          <w:rFonts w:hint="eastAsia" w:ascii="Times New Roman" w:hAnsi="宋体"/>
          <w:sz w:val="30"/>
          <w:szCs w:val="30"/>
        </w:rPr>
        <w:instrText xml:space="preserve"> HYPERLINK \l _Toc24225 </w:instrText>
      </w:r>
      <w:r>
        <w:rPr>
          <w:rFonts w:hint="eastAsia" w:ascii="Times New Roman" w:hAnsi="宋体"/>
          <w:sz w:val="30"/>
          <w:szCs w:val="30"/>
        </w:rPr>
        <w:fldChar w:fldCharType="separate"/>
      </w:r>
      <w:r>
        <w:rPr>
          <w:rFonts w:ascii="Times New Roman" w:hAnsi="宋体"/>
          <w:sz w:val="30"/>
          <w:szCs w:val="30"/>
        </w:rPr>
        <w:t>《形势与政策》课程介绍</w:t>
      </w:r>
      <w:r>
        <w:rPr>
          <w:sz w:val="30"/>
          <w:szCs w:val="30"/>
        </w:rPr>
        <w:tab/>
      </w:r>
      <w:r>
        <w:rPr>
          <w:sz w:val="30"/>
          <w:szCs w:val="30"/>
        </w:rPr>
        <w:fldChar w:fldCharType="begin"/>
      </w:r>
      <w:r>
        <w:rPr>
          <w:sz w:val="30"/>
          <w:szCs w:val="30"/>
        </w:rPr>
        <w:instrText xml:space="preserve"> PAGEREF _Toc24225 </w:instrText>
      </w:r>
      <w:r>
        <w:rPr>
          <w:sz w:val="30"/>
          <w:szCs w:val="30"/>
        </w:rPr>
        <w:fldChar w:fldCharType="separate"/>
      </w:r>
      <w:r>
        <w:rPr>
          <w:sz w:val="30"/>
          <w:szCs w:val="30"/>
        </w:rPr>
        <w:t>4</w:t>
      </w:r>
      <w:r>
        <w:rPr>
          <w:sz w:val="30"/>
          <w:szCs w:val="30"/>
        </w:rPr>
        <w:fldChar w:fldCharType="end"/>
      </w:r>
      <w:r>
        <w:rPr>
          <w:rFonts w:hint="eastAsia" w:ascii="Times New Roman" w:hAnsi="宋体"/>
          <w:sz w:val="30"/>
          <w:szCs w:val="30"/>
        </w:rPr>
        <w:fldChar w:fldCharType="end"/>
      </w:r>
    </w:p>
    <w:p>
      <w:pPr>
        <w:pStyle w:val="5"/>
        <w:tabs>
          <w:tab w:val="right" w:leader="dot" w:pos="8306"/>
        </w:tabs>
        <w:ind w:left="0" w:leftChars="0" w:firstLine="0" w:firstLineChars="0"/>
        <w:rPr>
          <w:sz w:val="30"/>
          <w:szCs w:val="30"/>
        </w:rPr>
      </w:pPr>
      <w:r>
        <w:rPr>
          <w:rFonts w:hint="eastAsia" w:ascii="Times New Roman" w:hAnsi="宋体"/>
          <w:sz w:val="30"/>
          <w:szCs w:val="30"/>
        </w:rPr>
        <w:fldChar w:fldCharType="begin"/>
      </w:r>
      <w:r>
        <w:rPr>
          <w:rFonts w:hint="eastAsia" w:ascii="Times New Roman" w:hAnsi="宋体"/>
          <w:sz w:val="30"/>
          <w:szCs w:val="30"/>
        </w:rPr>
        <w:instrText xml:space="preserve"> HYPERLINK \l _Toc18816 </w:instrText>
      </w:r>
      <w:r>
        <w:rPr>
          <w:rFonts w:hint="eastAsia" w:ascii="Times New Roman" w:hAnsi="宋体"/>
          <w:sz w:val="30"/>
          <w:szCs w:val="30"/>
        </w:rPr>
        <w:fldChar w:fldCharType="separate"/>
      </w:r>
      <w:r>
        <w:rPr>
          <w:sz w:val="30"/>
          <w:szCs w:val="30"/>
        </w:rPr>
        <w:t>Situation and Policy</w:t>
      </w:r>
      <w:r>
        <w:rPr>
          <w:sz w:val="30"/>
          <w:szCs w:val="30"/>
        </w:rPr>
        <w:tab/>
      </w:r>
      <w:r>
        <w:rPr>
          <w:sz w:val="30"/>
          <w:szCs w:val="30"/>
        </w:rPr>
        <w:fldChar w:fldCharType="begin"/>
      </w:r>
      <w:r>
        <w:rPr>
          <w:sz w:val="30"/>
          <w:szCs w:val="30"/>
        </w:rPr>
        <w:instrText xml:space="preserve"> PAGEREF _Toc18816 </w:instrText>
      </w:r>
      <w:r>
        <w:rPr>
          <w:sz w:val="30"/>
          <w:szCs w:val="30"/>
        </w:rPr>
        <w:fldChar w:fldCharType="separate"/>
      </w:r>
      <w:r>
        <w:rPr>
          <w:sz w:val="30"/>
          <w:szCs w:val="30"/>
        </w:rPr>
        <w:t>5</w:t>
      </w:r>
      <w:r>
        <w:rPr>
          <w:sz w:val="30"/>
          <w:szCs w:val="30"/>
        </w:rPr>
        <w:fldChar w:fldCharType="end"/>
      </w:r>
      <w:r>
        <w:rPr>
          <w:rFonts w:hint="eastAsia" w:ascii="Times New Roman" w:hAnsi="宋体"/>
          <w:sz w:val="30"/>
          <w:szCs w:val="30"/>
        </w:rPr>
        <w:fldChar w:fldCharType="end"/>
      </w:r>
    </w:p>
    <w:p>
      <w:pPr>
        <w:pStyle w:val="4"/>
        <w:tabs>
          <w:tab w:val="right" w:leader="dot" w:pos="8306"/>
        </w:tabs>
        <w:rPr>
          <w:sz w:val="30"/>
          <w:szCs w:val="30"/>
        </w:rPr>
      </w:pPr>
      <w:r>
        <w:rPr>
          <w:rFonts w:hint="eastAsia" w:ascii="Times New Roman" w:hAnsi="宋体"/>
          <w:sz w:val="30"/>
          <w:szCs w:val="30"/>
        </w:rPr>
        <w:fldChar w:fldCharType="begin"/>
      </w:r>
      <w:r>
        <w:rPr>
          <w:rFonts w:hint="eastAsia" w:ascii="Times New Roman" w:hAnsi="宋体"/>
          <w:sz w:val="30"/>
          <w:szCs w:val="30"/>
        </w:rPr>
        <w:instrText xml:space="preserve"> HYPERLINK \l _Toc1998 </w:instrText>
      </w:r>
      <w:r>
        <w:rPr>
          <w:rFonts w:hint="eastAsia" w:ascii="Times New Roman" w:hAnsi="宋体"/>
          <w:sz w:val="30"/>
          <w:szCs w:val="30"/>
        </w:rPr>
        <w:fldChar w:fldCharType="separate"/>
      </w:r>
      <w:r>
        <w:rPr>
          <w:rFonts w:ascii="Times New Roman" w:hAnsi="宋体"/>
          <w:sz w:val="30"/>
          <w:szCs w:val="30"/>
        </w:rPr>
        <w:t>《美国电影与美国文化》课程介绍</w:t>
      </w:r>
      <w:r>
        <w:rPr>
          <w:sz w:val="30"/>
          <w:szCs w:val="30"/>
        </w:rPr>
        <w:tab/>
      </w:r>
      <w:r>
        <w:rPr>
          <w:sz w:val="30"/>
          <w:szCs w:val="30"/>
        </w:rPr>
        <w:fldChar w:fldCharType="begin"/>
      </w:r>
      <w:r>
        <w:rPr>
          <w:sz w:val="30"/>
          <w:szCs w:val="30"/>
        </w:rPr>
        <w:instrText xml:space="preserve"> PAGEREF _Toc1998 </w:instrText>
      </w:r>
      <w:r>
        <w:rPr>
          <w:sz w:val="30"/>
          <w:szCs w:val="30"/>
        </w:rPr>
        <w:fldChar w:fldCharType="separate"/>
      </w:r>
      <w:r>
        <w:rPr>
          <w:sz w:val="30"/>
          <w:szCs w:val="30"/>
        </w:rPr>
        <w:t>6</w:t>
      </w:r>
      <w:r>
        <w:rPr>
          <w:sz w:val="30"/>
          <w:szCs w:val="30"/>
        </w:rPr>
        <w:fldChar w:fldCharType="end"/>
      </w:r>
      <w:r>
        <w:rPr>
          <w:rFonts w:hint="eastAsia" w:ascii="Times New Roman" w:hAnsi="宋体"/>
          <w:sz w:val="30"/>
          <w:szCs w:val="30"/>
        </w:rPr>
        <w:fldChar w:fldCharType="end"/>
      </w:r>
    </w:p>
    <w:p>
      <w:pPr>
        <w:pStyle w:val="5"/>
        <w:tabs>
          <w:tab w:val="right" w:leader="dot" w:pos="8306"/>
        </w:tabs>
        <w:ind w:left="0" w:leftChars="0" w:firstLine="0" w:firstLineChars="0"/>
      </w:pPr>
      <w:r>
        <w:rPr>
          <w:rFonts w:hint="eastAsia" w:ascii="Times New Roman" w:hAnsi="宋体"/>
          <w:sz w:val="30"/>
          <w:szCs w:val="30"/>
        </w:rPr>
        <w:fldChar w:fldCharType="begin"/>
      </w:r>
      <w:r>
        <w:rPr>
          <w:rFonts w:hint="eastAsia" w:ascii="Times New Roman" w:hAnsi="宋体"/>
          <w:sz w:val="30"/>
          <w:szCs w:val="30"/>
        </w:rPr>
        <w:instrText xml:space="preserve"> HYPERLINK \l _Toc9364 </w:instrText>
      </w:r>
      <w:r>
        <w:rPr>
          <w:rFonts w:hint="eastAsia" w:ascii="Times New Roman" w:hAnsi="宋体"/>
          <w:sz w:val="30"/>
          <w:szCs w:val="30"/>
        </w:rPr>
        <w:fldChar w:fldCharType="separate"/>
      </w:r>
      <w:r>
        <w:rPr>
          <w:sz w:val="30"/>
          <w:szCs w:val="30"/>
        </w:rPr>
        <w:t>American Cinema / American Culture</w:t>
      </w:r>
      <w:r>
        <w:rPr>
          <w:sz w:val="30"/>
          <w:szCs w:val="30"/>
        </w:rPr>
        <w:tab/>
      </w:r>
      <w:r>
        <w:rPr>
          <w:sz w:val="30"/>
          <w:szCs w:val="30"/>
        </w:rPr>
        <w:fldChar w:fldCharType="begin"/>
      </w:r>
      <w:r>
        <w:rPr>
          <w:sz w:val="30"/>
          <w:szCs w:val="30"/>
        </w:rPr>
        <w:instrText xml:space="preserve"> PAGEREF _Toc9364 </w:instrText>
      </w:r>
      <w:r>
        <w:rPr>
          <w:sz w:val="30"/>
          <w:szCs w:val="30"/>
        </w:rPr>
        <w:fldChar w:fldCharType="separate"/>
      </w:r>
      <w:r>
        <w:rPr>
          <w:sz w:val="30"/>
          <w:szCs w:val="30"/>
        </w:rPr>
        <w:t>7</w:t>
      </w:r>
      <w:r>
        <w:rPr>
          <w:sz w:val="30"/>
          <w:szCs w:val="30"/>
        </w:rPr>
        <w:fldChar w:fldCharType="end"/>
      </w:r>
      <w:r>
        <w:rPr>
          <w:rFonts w:hint="eastAsia" w:ascii="Times New Roman" w:hAnsi="宋体"/>
          <w:sz w:val="30"/>
          <w:szCs w:val="30"/>
        </w:rPr>
        <w:fldChar w:fldCharType="end"/>
      </w:r>
    </w:p>
    <w:p>
      <w:pPr>
        <w:pStyle w:val="7"/>
        <w:spacing w:line="360" w:lineRule="auto"/>
        <w:rPr>
          <w:rFonts w:hint="eastAsia" w:ascii="Times New Roman" w:hAnsi="宋体"/>
          <w:sz w:val="36"/>
          <w:szCs w:val="36"/>
        </w:rPr>
      </w:pPr>
      <w:r>
        <w:rPr>
          <w:rFonts w:hint="eastAsia" w:ascii="Times New Roman" w:hAnsi="宋体"/>
          <w:szCs w:val="36"/>
        </w:rPr>
        <w:fldChar w:fldCharType="end"/>
      </w:r>
    </w:p>
    <w:p>
      <w:pPr>
        <w:pStyle w:val="7"/>
        <w:spacing w:line="360" w:lineRule="auto"/>
        <w:rPr>
          <w:rFonts w:hint="eastAsia" w:ascii="Times New Roman" w:hAnsi="宋体"/>
          <w:sz w:val="36"/>
          <w:szCs w:val="36"/>
        </w:rPr>
      </w:pPr>
      <w:bookmarkStart w:id="2" w:name="_Toc26235"/>
    </w:p>
    <w:p>
      <w:pPr>
        <w:pStyle w:val="7"/>
        <w:spacing w:line="360" w:lineRule="auto"/>
        <w:rPr>
          <w:rFonts w:hint="eastAsia" w:ascii="Times New Roman" w:hAnsi="宋体"/>
          <w:sz w:val="36"/>
          <w:szCs w:val="36"/>
        </w:rPr>
      </w:pPr>
    </w:p>
    <w:p>
      <w:pPr>
        <w:pStyle w:val="7"/>
        <w:spacing w:line="360" w:lineRule="auto"/>
        <w:rPr>
          <w:rFonts w:hint="eastAsia" w:ascii="Times New Roman" w:hAnsi="宋体"/>
          <w:sz w:val="36"/>
          <w:szCs w:val="36"/>
        </w:rPr>
      </w:pPr>
    </w:p>
    <w:p>
      <w:pPr>
        <w:pStyle w:val="7"/>
        <w:spacing w:line="360" w:lineRule="auto"/>
        <w:rPr>
          <w:rFonts w:hint="eastAsia" w:ascii="Times New Roman" w:hAnsi="宋体"/>
          <w:sz w:val="36"/>
          <w:szCs w:val="36"/>
        </w:rPr>
      </w:pPr>
    </w:p>
    <w:p>
      <w:pPr>
        <w:pStyle w:val="7"/>
        <w:spacing w:line="360" w:lineRule="auto"/>
        <w:rPr>
          <w:rFonts w:hint="eastAsia" w:ascii="Times New Roman" w:hAnsi="宋体"/>
          <w:sz w:val="36"/>
          <w:szCs w:val="36"/>
        </w:rPr>
      </w:pPr>
    </w:p>
    <w:p>
      <w:pPr>
        <w:pStyle w:val="7"/>
        <w:spacing w:line="360" w:lineRule="auto"/>
        <w:rPr>
          <w:rFonts w:hint="eastAsia" w:ascii="Times New Roman" w:hAnsi="宋体"/>
          <w:sz w:val="36"/>
          <w:szCs w:val="36"/>
        </w:rPr>
      </w:pPr>
    </w:p>
    <w:p>
      <w:pPr>
        <w:pStyle w:val="7"/>
        <w:spacing w:line="360" w:lineRule="auto"/>
        <w:rPr>
          <w:rFonts w:hint="eastAsia" w:ascii="Times New Roman" w:hAnsi="宋体"/>
          <w:sz w:val="36"/>
          <w:szCs w:val="36"/>
        </w:rPr>
      </w:pPr>
    </w:p>
    <w:p>
      <w:pPr>
        <w:pStyle w:val="7"/>
        <w:spacing w:line="360" w:lineRule="auto"/>
        <w:rPr>
          <w:rFonts w:hint="eastAsia" w:ascii="Times New Roman" w:hAnsi="宋体"/>
          <w:sz w:val="36"/>
          <w:szCs w:val="36"/>
        </w:rPr>
      </w:pPr>
    </w:p>
    <w:p>
      <w:pPr>
        <w:pStyle w:val="7"/>
        <w:spacing w:line="360" w:lineRule="auto"/>
        <w:rPr>
          <w:rFonts w:hint="eastAsia" w:ascii="Times New Roman" w:hAnsi="宋体"/>
          <w:sz w:val="36"/>
          <w:szCs w:val="36"/>
        </w:rPr>
      </w:pPr>
    </w:p>
    <w:p>
      <w:pPr>
        <w:rPr>
          <w:rFonts w:hint="eastAsia"/>
        </w:rPr>
      </w:pPr>
    </w:p>
    <w:p>
      <w:pPr>
        <w:pStyle w:val="7"/>
        <w:spacing w:line="360" w:lineRule="auto"/>
        <w:rPr>
          <w:rFonts w:ascii="Times New Roman" w:hAnsi="宋体"/>
          <w:sz w:val="36"/>
          <w:szCs w:val="36"/>
        </w:rPr>
      </w:pPr>
      <w:r>
        <w:rPr>
          <w:rFonts w:hint="eastAsia" w:ascii="Times New Roman" w:hAnsi="宋体"/>
          <w:sz w:val="36"/>
          <w:szCs w:val="36"/>
        </w:rPr>
        <w:t>思政公共部</w:t>
      </w:r>
      <w:bookmarkEnd w:id="0"/>
      <w:bookmarkEnd w:id="1"/>
      <w:bookmarkEnd w:id="2"/>
    </w:p>
    <w:p>
      <w:pPr>
        <w:pStyle w:val="7"/>
        <w:spacing w:before="0" w:after="0"/>
        <w:rPr>
          <w:rFonts w:ascii="Times New Roman" w:hAnsi="宋体"/>
          <w:szCs w:val="32"/>
        </w:rPr>
      </w:pPr>
    </w:p>
    <w:p>
      <w:pPr>
        <w:pStyle w:val="7"/>
        <w:spacing w:before="0" w:after="0" w:line="288" w:lineRule="auto"/>
        <w:rPr>
          <w:rFonts w:ascii="Times New Roman" w:hAnsi="宋体"/>
          <w:szCs w:val="32"/>
        </w:rPr>
      </w:pPr>
      <w:bookmarkStart w:id="3" w:name="_Toc475542494"/>
      <w:bookmarkStart w:id="4" w:name="_Toc8768"/>
      <w:bookmarkStart w:id="5" w:name="_Toc6547"/>
      <w:bookmarkStart w:id="6" w:name="_Toc475542534"/>
      <w:r>
        <w:rPr>
          <w:rFonts w:ascii="Times New Roman" w:hAnsi="宋体"/>
          <w:szCs w:val="32"/>
        </w:rPr>
        <w:t>《思想道德修养与法律基础》课程介绍</w:t>
      </w:r>
      <w:bookmarkEnd w:id="3"/>
      <w:bookmarkEnd w:id="4"/>
      <w:bookmarkEnd w:id="5"/>
    </w:p>
    <w:p>
      <w:pPr>
        <w:spacing w:line="360" w:lineRule="auto"/>
        <w:rPr>
          <w:rFonts w:ascii="Times New Roman" w:hAnsi="Times New Roman" w:eastAsia="宋体"/>
          <w:sz w:val="24"/>
        </w:rPr>
      </w:pPr>
      <w:r>
        <w:rPr>
          <w:rFonts w:hint="eastAsia" w:ascii="Times New Roman" w:hAnsi="宋体" w:eastAsia="宋体"/>
          <w:b/>
          <w:sz w:val="24"/>
        </w:rPr>
        <w:t>课程编码：</w:t>
      </w:r>
      <w:r>
        <w:rPr>
          <w:rFonts w:ascii="Times New Roman" w:hAnsi="Times New Roman" w:eastAsia="宋体"/>
          <w:sz w:val="24"/>
        </w:rPr>
        <w:t>TJB11017</w:t>
      </w:r>
    </w:p>
    <w:p>
      <w:pPr>
        <w:spacing w:line="360" w:lineRule="auto"/>
        <w:rPr>
          <w:rFonts w:ascii="Times New Roman" w:hAnsi="Times New Roman" w:eastAsia="宋体"/>
          <w:sz w:val="24"/>
        </w:rPr>
      </w:pPr>
      <w:r>
        <w:rPr>
          <w:rFonts w:hint="eastAsia" w:ascii="Times New Roman" w:hAnsi="宋体" w:eastAsia="宋体"/>
          <w:b/>
          <w:sz w:val="24"/>
        </w:rPr>
        <w:t>课程性质：</w:t>
      </w:r>
      <w:r>
        <w:rPr>
          <w:rFonts w:ascii="Times New Roman" w:hAnsi="宋体" w:eastAsia="宋体"/>
          <w:sz w:val="24"/>
        </w:rPr>
        <w:t>必修课程</w:t>
      </w:r>
    </w:p>
    <w:p>
      <w:pPr>
        <w:spacing w:line="360" w:lineRule="auto"/>
        <w:rPr>
          <w:rFonts w:ascii="Times New Roman" w:hAnsi="Times New Roman" w:eastAsia="宋体"/>
          <w:sz w:val="24"/>
        </w:rPr>
      </w:pPr>
      <w:r>
        <w:rPr>
          <w:rFonts w:hint="eastAsia" w:ascii="Times New Roman" w:hAnsi="宋体" w:eastAsia="宋体"/>
          <w:b/>
          <w:sz w:val="24"/>
        </w:rPr>
        <w:t>教学时数：</w:t>
      </w:r>
      <w:r>
        <w:rPr>
          <w:rFonts w:ascii="Times New Roman" w:hAnsi="宋体" w:eastAsia="宋体"/>
          <w:sz w:val="24"/>
        </w:rPr>
        <w:t>周学时</w:t>
      </w:r>
      <w:r>
        <w:rPr>
          <w:rFonts w:ascii="Times New Roman" w:hAnsi="Times New Roman" w:eastAsia="宋体"/>
          <w:sz w:val="24"/>
        </w:rPr>
        <w:t>2</w:t>
      </w:r>
      <w:r>
        <w:rPr>
          <w:rFonts w:ascii="Times New Roman" w:hAnsi="宋体" w:eastAsia="宋体"/>
          <w:sz w:val="24"/>
        </w:rPr>
        <w:t>，总学时</w:t>
      </w:r>
      <w:r>
        <w:rPr>
          <w:rFonts w:ascii="Times New Roman" w:hAnsi="Times New Roman" w:eastAsia="宋体"/>
          <w:sz w:val="24"/>
        </w:rPr>
        <w:t>28</w:t>
      </w:r>
    </w:p>
    <w:p>
      <w:pPr>
        <w:spacing w:line="360" w:lineRule="auto"/>
        <w:rPr>
          <w:rFonts w:ascii="Times New Roman" w:hAnsi="Times New Roman" w:eastAsia="宋体"/>
          <w:sz w:val="24"/>
        </w:rPr>
      </w:pPr>
      <w:r>
        <w:rPr>
          <w:rFonts w:hint="eastAsia" w:ascii="Times New Roman" w:hAnsi="宋体" w:eastAsia="宋体"/>
          <w:b/>
          <w:sz w:val="24"/>
        </w:rPr>
        <w:t>学分：</w:t>
      </w:r>
      <w:r>
        <w:rPr>
          <w:rFonts w:ascii="Times New Roman" w:hAnsi="Times New Roman" w:eastAsia="宋体"/>
          <w:sz w:val="24"/>
        </w:rPr>
        <w:t>3</w:t>
      </w:r>
    </w:p>
    <w:p>
      <w:pPr>
        <w:spacing w:line="360" w:lineRule="auto"/>
        <w:rPr>
          <w:rFonts w:ascii="Times New Roman" w:hAnsi="Times New Roman" w:eastAsia="宋体"/>
          <w:sz w:val="24"/>
        </w:rPr>
      </w:pPr>
      <w:r>
        <w:rPr>
          <w:rFonts w:hint="eastAsia" w:ascii="Times New Roman" w:hAnsi="宋体" w:eastAsia="宋体"/>
          <w:b/>
          <w:sz w:val="24"/>
        </w:rPr>
        <w:t>先修课程：</w:t>
      </w:r>
      <w:r>
        <w:rPr>
          <w:rFonts w:ascii="Times New Roman" w:hAnsi="宋体" w:eastAsia="宋体"/>
          <w:sz w:val="24"/>
        </w:rPr>
        <w:t>无</w:t>
      </w:r>
    </w:p>
    <w:p>
      <w:pPr>
        <w:spacing w:line="360" w:lineRule="auto"/>
        <w:rPr>
          <w:rFonts w:ascii="Times New Roman" w:hAnsi="Times New Roman" w:eastAsia="宋体"/>
          <w:sz w:val="24"/>
        </w:rPr>
      </w:pPr>
    </w:p>
    <w:p>
      <w:pPr>
        <w:spacing w:line="360" w:lineRule="auto"/>
        <w:rPr>
          <w:rFonts w:ascii="Times New Roman" w:hAnsi="Times New Roman" w:eastAsia="宋体"/>
          <w:sz w:val="24"/>
        </w:rPr>
      </w:pPr>
      <w:r>
        <w:rPr>
          <w:rFonts w:hint="eastAsia" w:ascii="Times New Roman" w:hAnsi="宋体" w:eastAsia="宋体"/>
          <w:b/>
          <w:sz w:val="24"/>
        </w:rPr>
        <w:t>教学目标与内容：</w:t>
      </w:r>
    </w:p>
    <w:p>
      <w:pPr>
        <w:pStyle w:val="6"/>
        <w:shd w:val="clear" w:color="auto" w:fill="FFFFFF"/>
        <w:spacing w:before="0" w:beforeAutospacing="0" w:after="0" w:afterAutospacing="0" w:line="360" w:lineRule="auto"/>
        <w:ind w:firstLine="480"/>
      </w:pPr>
      <w:r>
        <w:rPr>
          <w:rFonts w:hAnsi="宋体"/>
        </w:rPr>
        <w:t>本课程的理论教学内容主要包括四方面：一是成才观教育，主要帮助大学生树立正确的成才观，这是大学生成长成人成才成功的前提。二是帮助学生树立科学的人生观、价值观和道德观，包括思想、政治、道德等方面的修养，其中政治修养是核心，思想修养和道德修养是重点。三是法制观教育，进行社会主义法律意识、法制观念、法律修养教育，进一步增强大学生的社会主义法制观念和法律意识，使大学生真正做到学法、懂法、用法、护法，维护法律权威，依法办事。四是实践观教育。</w:t>
      </w:r>
    </w:p>
    <w:p>
      <w:pPr>
        <w:pStyle w:val="6"/>
        <w:shd w:val="clear" w:color="auto" w:fill="FFFFFF"/>
        <w:spacing w:before="0" w:beforeAutospacing="0" w:after="0" w:afterAutospacing="0" w:line="360" w:lineRule="auto"/>
        <w:ind w:firstLine="480"/>
      </w:pPr>
      <w:r>
        <w:rPr>
          <w:rFonts w:hAnsi="宋体"/>
        </w:rPr>
        <w:t>本课程通过以上内容的教育教学，努力培养大学生成为</w:t>
      </w:r>
      <w:r>
        <w:t>“</w:t>
      </w:r>
      <w:r>
        <w:rPr>
          <w:rFonts w:hAnsi="宋体"/>
        </w:rPr>
        <w:t>有理想、有道德、有文化、有纪律</w:t>
      </w:r>
      <w:r>
        <w:t>”</w:t>
      </w:r>
      <w:r>
        <w:rPr>
          <w:rFonts w:hAnsi="宋体"/>
        </w:rPr>
        <w:t>的新人。</w:t>
      </w:r>
    </w:p>
    <w:p>
      <w:pPr>
        <w:spacing w:line="360" w:lineRule="auto"/>
        <w:rPr>
          <w:rFonts w:ascii="Times New Roman" w:hAnsi="Times New Roman" w:eastAsia="宋体"/>
          <w:sz w:val="24"/>
        </w:rPr>
      </w:pPr>
    </w:p>
    <w:p>
      <w:pPr>
        <w:spacing w:line="360" w:lineRule="auto"/>
        <w:rPr>
          <w:rFonts w:ascii="Times New Roman" w:hAnsi="Times New Roman" w:eastAsia="宋体"/>
          <w:sz w:val="24"/>
        </w:rPr>
      </w:pPr>
      <w:r>
        <w:rPr>
          <w:rFonts w:hint="eastAsia" w:ascii="Times New Roman" w:hAnsi="宋体" w:eastAsia="宋体"/>
          <w:b/>
          <w:sz w:val="24"/>
        </w:rPr>
        <w:t>推荐教材：</w:t>
      </w:r>
    </w:p>
    <w:p>
      <w:pPr>
        <w:pStyle w:val="11"/>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cs="Times New Roman"/>
        </w:rPr>
        <w:t>《思想道德修养与法律基础》编写组，《思想道德修养与法律基础》，高等教育出版社，</w:t>
      </w:r>
      <w:r>
        <w:rPr>
          <w:rFonts w:ascii="Times New Roman" w:hAnsi="Times New Roman" w:cs="Times New Roman"/>
        </w:rPr>
        <w:t>2015</w:t>
      </w:r>
      <w:r>
        <w:rPr>
          <w:rFonts w:ascii="Times New Roman" w:cs="Times New Roman"/>
        </w:rPr>
        <w:t>年修订版。</w:t>
      </w:r>
    </w:p>
    <w:p>
      <w:pPr>
        <w:spacing w:line="360" w:lineRule="auto"/>
        <w:rPr>
          <w:rFonts w:ascii="Times New Roman" w:hAnsi="Times New Roman" w:eastAsia="宋体"/>
          <w:sz w:val="24"/>
        </w:rPr>
      </w:pPr>
    </w:p>
    <w:p>
      <w:pPr>
        <w:pStyle w:val="6"/>
        <w:shd w:val="clear" w:color="auto" w:fill="FFFFFF"/>
        <w:spacing w:before="0" w:beforeAutospacing="0" w:after="0" w:afterAutospacing="0" w:line="360" w:lineRule="auto"/>
        <w:ind w:firstLine="480"/>
      </w:pPr>
    </w:p>
    <w:p>
      <w:pPr>
        <w:pStyle w:val="6"/>
        <w:shd w:val="clear" w:color="auto" w:fill="FFFFFF"/>
        <w:spacing w:line="360" w:lineRule="auto"/>
      </w:pPr>
      <w:r>
        <w:rPr>
          <w:rFonts w:hint="eastAsia" w:hAnsi="宋体"/>
          <w:b/>
        </w:rPr>
        <w:t>考核方式：</w:t>
      </w:r>
      <w:r>
        <w:rPr>
          <w:rFonts w:hAnsi="宋体"/>
        </w:rPr>
        <w:t>考试</w:t>
      </w:r>
    </w:p>
    <w:p>
      <w:pPr>
        <w:jc w:val="center"/>
        <w:outlineLvl w:val="0"/>
        <w:rPr>
          <w:rStyle w:val="14"/>
        </w:rPr>
      </w:pPr>
      <w:bookmarkStart w:id="7" w:name="_Toc492325409"/>
      <w:bookmarkStart w:id="8" w:name="_Toc32115"/>
      <w:bookmarkStart w:id="9" w:name="_Toc18012"/>
      <w:bookmarkStart w:id="10" w:name="_Toc14737"/>
      <w:bookmarkStart w:id="11" w:name="_Toc475542495"/>
      <w:r>
        <w:rPr>
          <w:rStyle w:val="14"/>
        </w:rPr>
        <w:t xml:space="preserve">Department of Ideological </w:t>
      </w:r>
      <w:r>
        <w:rPr>
          <w:rStyle w:val="14"/>
          <w:rFonts w:hint="eastAsia"/>
        </w:rPr>
        <w:t>and Political Cultivation</w:t>
      </w:r>
      <w:bookmarkEnd w:id="7"/>
      <w:bookmarkEnd w:id="8"/>
    </w:p>
    <w:p>
      <w:pPr>
        <w:pStyle w:val="2"/>
      </w:pPr>
      <w:bookmarkStart w:id="12" w:name="_Toc492325410"/>
      <w:bookmarkStart w:id="13" w:name="_Toc15303"/>
      <w:r>
        <w:t>Ideological and Moral Cultivation and Legal Basis</w:t>
      </w:r>
      <w:bookmarkEnd w:id="12"/>
      <w:bookmarkEnd w:id="13"/>
    </w:p>
    <w:p>
      <w:pPr>
        <w:pStyle w:val="15"/>
        <w:rPr>
          <w:szCs w:val="24"/>
        </w:rPr>
      </w:pPr>
      <w:r>
        <w:rPr>
          <w:b/>
          <w:szCs w:val="24"/>
        </w:rPr>
        <w:t>Course Code:</w:t>
      </w:r>
      <w:r>
        <w:rPr>
          <w:szCs w:val="24"/>
        </w:rPr>
        <w:t xml:space="preserve"> TJB11017</w:t>
      </w:r>
    </w:p>
    <w:p>
      <w:pPr>
        <w:pStyle w:val="15"/>
        <w:rPr>
          <w:szCs w:val="24"/>
        </w:rPr>
      </w:pPr>
      <w:r>
        <w:rPr>
          <w:b/>
          <w:szCs w:val="24"/>
        </w:rPr>
        <w:t>Course Status</w:t>
      </w:r>
      <w:r>
        <w:rPr>
          <w:szCs w:val="24"/>
        </w:rPr>
        <w:t>: Required Course</w:t>
      </w:r>
    </w:p>
    <w:p>
      <w:pPr>
        <w:pStyle w:val="15"/>
        <w:rPr>
          <w:szCs w:val="24"/>
        </w:rPr>
      </w:pPr>
      <w:r>
        <w:rPr>
          <w:b/>
          <w:szCs w:val="24"/>
        </w:rPr>
        <w:t>Class Hours</w:t>
      </w:r>
      <w:r>
        <w:rPr>
          <w:szCs w:val="24"/>
        </w:rPr>
        <w:t>: 2 per week, 28 in total</w:t>
      </w:r>
    </w:p>
    <w:p>
      <w:pPr>
        <w:pStyle w:val="15"/>
        <w:rPr>
          <w:szCs w:val="24"/>
        </w:rPr>
      </w:pPr>
      <w:r>
        <w:rPr>
          <w:b/>
          <w:szCs w:val="24"/>
        </w:rPr>
        <w:t>Credit Value</w:t>
      </w:r>
      <w:r>
        <w:rPr>
          <w:szCs w:val="24"/>
        </w:rPr>
        <w:t>: 3</w:t>
      </w:r>
    </w:p>
    <w:p>
      <w:pPr>
        <w:pStyle w:val="15"/>
        <w:rPr>
          <w:szCs w:val="24"/>
        </w:rPr>
      </w:pPr>
      <w:r>
        <w:rPr>
          <w:b/>
          <w:szCs w:val="24"/>
        </w:rPr>
        <w:t>Prerequisite(s)</w:t>
      </w:r>
      <w:r>
        <w:rPr>
          <w:szCs w:val="24"/>
        </w:rPr>
        <w:t>: N/A</w:t>
      </w:r>
    </w:p>
    <w:p>
      <w:pPr>
        <w:pStyle w:val="15"/>
        <w:rPr>
          <w:szCs w:val="24"/>
        </w:rPr>
      </w:pPr>
    </w:p>
    <w:p>
      <w:pPr>
        <w:pStyle w:val="15"/>
        <w:rPr>
          <w:szCs w:val="24"/>
        </w:rPr>
      </w:pPr>
      <w:r>
        <w:rPr>
          <w:b/>
          <w:szCs w:val="24"/>
        </w:rPr>
        <w:t>Objectives and Content:</w:t>
      </w:r>
    </w:p>
    <w:p>
      <w:pPr>
        <w:pStyle w:val="15"/>
        <w:rPr>
          <w:szCs w:val="24"/>
        </w:rPr>
      </w:pPr>
      <w:r>
        <w:rPr>
          <w:szCs w:val="24"/>
        </w:rPr>
        <w:t>This course mainly covers four aspects. The first is education of talent view, which primarily helps students establish the correct concept of being a talent. It is a prerequisite for college students’ development and success. The second is to help students establish a scientific outlook on life, values and ethics, including the ideological, political, moral and other aspects of cultivation, among which political cultivation is the core, and ideological and moral cultivation is the key. The third is to acquaint students with the legal concept through the training of socialist legal awareness, legal awareness and legal education, further to enhance university students socialist legal awareness and legal awareness, so that students truly learn the law, understand law, use law, enforce law, take action for the maintenance of legal authority and behave in accordance with the law. The fourth is education of practical concept.</w:t>
      </w:r>
    </w:p>
    <w:p>
      <w:pPr>
        <w:pStyle w:val="15"/>
        <w:rPr>
          <w:szCs w:val="24"/>
        </w:rPr>
      </w:pPr>
      <w:r>
        <w:rPr>
          <w:szCs w:val="24"/>
        </w:rPr>
        <w:t>Through the teaching of this course, the teachers strive to cultivate college students become the new youth of "ideals, morality, culture, and discipline".</w:t>
      </w:r>
    </w:p>
    <w:p>
      <w:pPr>
        <w:pStyle w:val="15"/>
        <w:rPr>
          <w:szCs w:val="24"/>
        </w:rPr>
      </w:pPr>
    </w:p>
    <w:p>
      <w:pPr>
        <w:pStyle w:val="15"/>
        <w:rPr>
          <w:szCs w:val="24"/>
        </w:rPr>
      </w:pPr>
      <w:r>
        <w:rPr>
          <w:b/>
          <w:szCs w:val="24"/>
        </w:rPr>
        <w:t>Recommended Textbook(s):</w:t>
      </w:r>
    </w:p>
    <w:p>
      <w:pPr>
        <w:pStyle w:val="15"/>
        <w:rPr>
          <w:szCs w:val="24"/>
        </w:rPr>
      </w:pPr>
      <w:r>
        <w:rPr>
          <w:szCs w:val="24"/>
        </w:rPr>
        <w:t xml:space="preserve">Writing group of "Ideological and Moral Cultivation and Legal Basis". </w:t>
      </w:r>
      <w:r>
        <w:rPr>
          <w:i/>
          <w:szCs w:val="24"/>
        </w:rPr>
        <w:t>Ideological and Moral Cultivation and Legal Basis</w:t>
      </w:r>
      <w:r>
        <w:rPr>
          <w:szCs w:val="24"/>
        </w:rPr>
        <w:t>. Higher Education Press, 2015, Revised Edition.</w:t>
      </w:r>
    </w:p>
    <w:p>
      <w:pPr>
        <w:pStyle w:val="15"/>
        <w:rPr>
          <w:szCs w:val="24"/>
        </w:rPr>
      </w:pPr>
    </w:p>
    <w:p>
      <w:pPr>
        <w:pStyle w:val="15"/>
        <w:rPr>
          <w:szCs w:val="24"/>
        </w:rPr>
      </w:pPr>
      <w:r>
        <w:rPr>
          <w:b/>
          <w:szCs w:val="24"/>
        </w:rPr>
        <w:t>Assessment</w:t>
      </w:r>
      <w:r>
        <w:rPr>
          <w:szCs w:val="24"/>
        </w:rPr>
        <w:t>: Exam</w:t>
      </w:r>
    </w:p>
    <w:p>
      <w:pPr>
        <w:pStyle w:val="7"/>
        <w:spacing w:before="0" w:after="0"/>
        <w:rPr>
          <w:rFonts w:hint="eastAsia" w:ascii="Times New Roman" w:hAnsi="宋体"/>
          <w:szCs w:val="32"/>
        </w:rPr>
      </w:pPr>
    </w:p>
    <w:p>
      <w:pPr>
        <w:pStyle w:val="7"/>
        <w:spacing w:before="0" w:after="0"/>
        <w:rPr>
          <w:rFonts w:hint="eastAsia" w:ascii="Times New Roman" w:hAnsi="宋体"/>
          <w:szCs w:val="32"/>
        </w:rPr>
      </w:pPr>
    </w:p>
    <w:p>
      <w:pPr>
        <w:pStyle w:val="7"/>
        <w:spacing w:before="0" w:after="0"/>
        <w:rPr>
          <w:rFonts w:ascii="Times New Roman" w:hAnsi="宋体"/>
          <w:szCs w:val="32"/>
        </w:rPr>
      </w:pPr>
      <w:bookmarkStart w:id="14" w:name="_Toc24225"/>
      <w:r>
        <w:rPr>
          <w:rFonts w:ascii="Times New Roman" w:hAnsi="宋体"/>
          <w:szCs w:val="32"/>
        </w:rPr>
        <w:t>《形势与政策》课程介绍</w:t>
      </w:r>
      <w:bookmarkEnd w:id="9"/>
      <w:bookmarkEnd w:id="10"/>
      <w:bookmarkEnd w:id="11"/>
      <w:bookmarkEnd w:id="14"/>
    </w:p>
    <w:p>
      <w:pPr>
        <w:spacing w:line="360" w:lineRule="auto"/>
        <w:rPr>
          <w:rFonts w:ascii="Times New Roman" w:hAnsi="Times New Roman" w:eastAsia="宋体"/>
          <w:sz w:val="24"/>
        </w:rPr>
      </w:pPr>
      <w:r>
        <w:rPr>
          <w:rFonts w:hint="eastAsia" w:ascii="Times New Roman" w:hAnsi="宋体" w:eastAsia="宋体"/>
          <w:b/>
          <w:sz w:val="24"/>
        </w:rPr>
        <w:t>课程编码：</w:t>
      </w:r>
      <w:r>
        <w:rPr>
          <w:rFonts w:ascii="Times New Roman" w:hAnsi="Times New Roman" w:eastAsia="宋体"/>
          <w:sz w:val="24"/>
        </w:rPr>
        <w:t>TJB11010</w:t>
      </w:r>
    </w:p>
    <w:p>
      <w:pPr>
        <w:spacing w:line="360" w:lineRule="auto"/>
        <w:rPr>
          <w:rFonts w:ascii="Times New Roman" w:hAnsi="Times New Roman" w:eastAsia="宋体"/>
          <w:sz w:val="24"/>
        </w:rPr>
      </w:pPr>
      <w:r>
        <w:rPr>
          <w:rFonts w:hint="eastAsia" w:ascii="Times New Roman" w:hAnsi="宋体" w:eastAsia="宋体"/>
          <w:b/>
          <w:sz w:val="24"/>
        </w:rPr>
        <w:t>课程性质：</w:t>
      </w:r>
      <w:r>
        <w:rPr>
          <w:rFonts w:ascii="Times New Roman" w:hAnsi="宋体" w:eastAsia="宋体"/>
          <w:sz w:val="24"/>
        </w:rPr>
        <w:t>必修课程</w:t>
      </w:r>
    </w:p>
    <w:p>
      <w:pPr>
        <w:spacing w:line="360" w:lineRule="auto"/>
        <w:rPr>
          <w:rFonts w:ascii="Times New Roman" w:hAnsi="Times New Roman" w:eastAsia="宋体"/>
          <w:sz w:val="24"/>
        </w:rPr>
      </w:pPr>
      <w:r>
        <w:rPr>
          <w:rFonts w:hint="eastAsia" w:ascii="Times New Roman" w:hAnsi="宋体" w:eastAsia="宋体"/>
          <w:b/>
          <w:sz w:val="24"/>
        </w:rPr>
        <w:t>教学时数：</w:t>
      </w:r>
      <w:r>
        <w:rPr>
          <w:rFonts w:ascii="Times New Roman" w:hAnsi="宋体" w:eastAsia="宋体"/>
          <w:sz w:val="24"/>
        </w:rPr>
        <w:t>周学时</w:t>
      </w:r>
      <w:r>
        <w:rPr>
          <w:rFonts w:ascii="Times New Roman" w:hAnsi="Times New Roman" w:eastAsia="宋体"/>
          <w:sz w:val="24"/>
        </w:rPr>
        <w:t>2</w:t>
      </w:r>
      <w:r>
        <w:rPr>
          <w:rFonts w:ascii="Times New Roman" w:hAnsi="宋体" w:eastAsia="宋体"/>
          <w:sz w:val="24"/>
        </w:rPr>
        <w:t>，总学时</w:t>
      </w:r>
      <w:r>
        <w:rPr>
          <w:rFonts w:ascii="Times New Roman" w:hAnsi="Times New Roman" w:eastAsia="宋体"/>
          <w:sz w:val="24"/>
        </w:rPr>
        <w:t>32</w:t>
      </w:r>
      <w:r>
        <w:rPr>
          <w:rFonts w:ascii="Times New Roman" w:hAnsi="宋体" w:eastAsia="宋体"/>
          <w:sz w:val="24"/>
        </w:rPr>
        <w:t>（在第</w:t>
      </w:r>
      <w:r>
        <w:rPr>
          <w:rFonts w:ascii="Times New Roman" w:hAnsi="Times New Roman" w:eastAsia="宋体"/>
          <w:sz w:val="24"/>
        </w:rPr>
        <w:t>1-4</w:t>
      </w:r>
      <w:r>
        <w:rPr>
          <w:rFonts w:ascii="Times New Roman" w:hAnsi="宋体" w:eastAsia="宋体"/>
          <w:sz w:val="24"/>
        </w:rPr>
        <w:t>学期每学期分别开设</w:t>
      </w:r>
      <w:r>
        <w:rPr>
          <w:rFonts w:ascii="Times New Roman" w:hAnsi="Times New Roman" w:eastAsia="宋体"/>
          <w:sz w:val="24"/>
        </w:rPr>
        <w:t>8</w:t>
      </w:r>
      <w:r>
        <w:rPr>
          <w:rFonts w:ascii="Times New Roman" w:hAnsi="宋体" w:eastAsia="宋体"/>
          <w:sz w:val="24"/>
        </w:rPr>
        <w:t>学时）</w:t>
      </w:r>
    </w:p>
    <w:p>
      <w:pPr>
        <w:spacing w:line="360" w:lineRule="auto"/>
        <w:rPr>
          <w:rFonts w:ascii="Times New Roman" w:hAnsi="Times New Roman" w:eastAsia="宋体"/>
          <w:sz w:val="24"/>
        </w:rPr>
      </w:pPr>
      <w:r>
        <w:rPr>
          <w:rFonts w:hint="eastAsia" w:ascii="Times New Roman" w:hAnsi="宋体" w:eastAsia="宋体"/>
          <w:b/>
          <w:sz w:val="24"/>
        </w:rPr>
        <w:t>学分：</w:t>
      </w:r>
      <w:r>
        <w:rPr>
          <w:rFonts w:ascii="Times New Roman" w:hAnsi="Times New Roman" w:eastAsia="宋体"/>
          <w:sz w:val="24"/>
        </w:rPr>
        <w:t>2</w:t>
      </w:r>
    </w:p>
    <w:p>
      <w:pPr>
        <w:spacing w:line="360" w:lineRule="auto"/>
        <w:rPr>
          <w:rFonts w:ascii="Times New Roman" w:hAnsi="Times New Roman" w:eastAsia="宋体"/>
          <w:sz w:val="24"/>
        </w:rPr>
      </w:pPr>
      <w:r>
        <w:rPr>
          <w:rFonts w:hint="eastAsia" w:ascii="Times New Roman" w:hAnsi="宋体" w:eastAsia="宋体"/>
          <w:b/>
          <w:sz w:val="24"/>
        </w:rPr>
        <w:t>先修课程：</w:t>
      </w:r>
      <w:r>
        <w:rPr>
          <w:rFonts w:ascii="Times New Roman" w:hAnsi="宋体" w:eastAsia="宋体"/>
          <w:sz w:val="24"/>
        </w:rPr>
        <w:t>无</w:t>
      </w:r>
    </w:p>
    <w:p>
      <w:pPr>
        <w:pStyle w:val="6"/>
        <w:shd w:val="clear" w:color="auto" w:fill="FFFFFF"/>
        <w:spacing w:before="0" w:beforeAutospacing="0" w:after="0" w:afterAutospacing="0" w:line="360" w:lineRule="auto"/>
      </w:pPr>
    </w:p>
    <w:p>
      <w:pPr>
        <w:pStyle w:val="6"/>
        <w:shd w:val="clear" w:color="auto" w:fill="FFFFFF"/>
        <w:spacing w:before="0" w:beforeAutospacing="0" w:after="0" w:afterAutospacing="0" w:line="360" w:lineRule="auto"/>
      </w:pPr>
      <w:r>
        <w:rPr>
          <w:rFonts w:hint="eastAsia" w:hAnsi="宋体"/>
          <w:b/>
        </w:rPr>
        <w:t>教学目标与内容：</w:t>
      </w:r>
    </w:p>
    <w:p>
      <w:pPr>
        <w:pStyle w:val="6"/>
        <w:shd w:val="clear" w:color="auto" w:fill="FFFFFF"/>
        <w:spacing w:before="0" w:beforeAutospacing="0" w:after="0" w:afterAutospacing="0" w:line="360" w:lineRule="auto"/>
        <w:ind w:firstLine="480"/>
        <w:rPr>
          <w:rFonts w:hAnsi="宋体"/>
        </w:rPr>
      </w:pPr>
      <w:r>
        <w:rPr>
          <w:rFonts w:hAnsi="宋体"/>
        </w:rPr>
        <w:t>通过本课程的教学，学生应该了解国内外重大时事，全面认识和正确理解党的基本路线、重大方针和政策，认清形势和任务，掌握时代的脉搏，激发爱国主义精神，增强民族自信心和社会责任感，珍惜和维护国家稳定的大局，为建设有中国特色的社会主义而奋发学习和健康成长。根据形势发展的需要确定教学内容，通过专题化教学使学生基本掌握该课程的基础理论知识、分析问题的基本方法，并能够运用这些知识和方法去分析现实生活中的一些问题，把理论渗透到实践中，指导自己的行为。</w:t>
      </w:r>
    </w:p>
    <w:p>
      <w:pPr>
        <w:pStyle w:val="6"/>
        <w:shd w:val="clear" w:color="auto" w:fill="FFFFFF"/>
        <w:spacing w:before="0" w:beforeAutospacing="0" w:after="0" w:afterAutospacing="0" w:line="360" w:lineRule="auto"/>
      </w:pPr>
    </w:p>
    <w:p>
      <w:pPr>
        <w:pStyle w:val="6"/>
        <w:shd w:val="clear" w:color="auto" w:fill="FFFFFF"/>
        <w:spacing w:before="0" w:beforeAutospacing="0" w:after="0" w:afterAutospacing="0" w:line="360" w:lineRule="auto"/>
      </w:pPr>
      <w:r>
        <w:rPr>
          <w:rFonts w:hint="eastAsia" w:hAnsi="宋体"/>
          <w:b/>
        </w:rPr>
        <w:t>推荐教材：</w:t>
      </w:r>
    </w:p>
    <w:p>
      <w:pPr>
        <w:pStyle w:val="6"/>
        <w:shd w:val="clear" w:color="auto" w:fill="FFFFFF"/>
        <w:spacing w:before="0" w:beforeAutospacing="0" w:after="0" w:afterAutospacing="0" w:line="360" w:lineRule="auto"/>
        <w:ind w:firstLine="480"/>
        <w:rPr>
          <w:rFonts w:hAnsi="宋体"/>
        </w:rPr>
      </w:pPr>
      <w:r>
        <w:rPr>
          <w:rFonts w:hAnsi="宋体"/>
        </w:rPr>
        <w:t>1.中共中央宣传部，《时事报告（大学生版）》，《时事报告》杂志社</w:t>
      </w:r>
    </w:p>
    <w:p>
      <w:pPr>
        <w:pStyle w:val="6"/>
        <w:shd w:val="clear" w:color="auto" w:fill="FFFFFF"/>
        <w:spacing w:before="0" w:beforeAutospacing="0" w:after="0" w:afterAutospacing="0" w:line="360" w:lineRule="auto"/>
        <w:ind w:firstLine="480"/>
        <w:rPr>
          <w:rFonts w:hAnsi="宋体"/>
        </w:rPr>
      </w:pPr>
      <w:r>
        <w:rPr>
          <w:rFonts w:hAnsi="宋体"/>
        </w:rPr>
        <w:t xml:space="preserve">2.教育部社会科学司，《高校“形势与政策”教育教学要点》 </w:t>
      </w:r>
    </w:p>
    <w:p>
      <w:pPr>
        <w:spacing w:line="360" w:lineRule="auto"/>
        <w:rPr>
          <w:rFonts w:ascii="Times New Roman" w:hAnsi="Times New Roman" w:eastAsia="宋体"/>
          <w:sz w:val="24"/>
        </w:rPr>
      </w:pPr>
    </w:p>
    <w:p>
      <w:pPr>
        <w:spacing w:line="360" w:lineRule="auto"/>
        <w:rPr>
          <w:rFonts w:ascii="Times New Roman" w:hAnsi="Times New Roman" w:eastAsia="宋体"/>
          <w:sz w:val="24"/>
        </w:rPr>
      </w:pPr>
      <w:r>
        <w:rPr>
          <w:rFonts w:hint="eastAsia" w:ascii="Times New Roman" w:hAnsi="宋体" w:eastAsia="宋体"/>
          <w:b/>
          <w:sz w:val="24"/>
        </w:rPr>
        <w:t>考核方式：</w:t>
      </w:r>
      <w:r>
        <w:rPr>
          <w:rFonts w:ascii="Times New Roman" w:hAnsi="宋体" w:eastAsia="宋体"/>
          <w:sz w:val="24"/>
        </w:rPr>
        <w:t>考查</w:t>
      </w:r>
    </w:p>
    <w:p>
      <w:pPr>
        <w:spacing w:line="360" w:lineRule="auto"/>
        <w:rPr>
          <w:rFonts w:ascii="Times New Roman" w:hAnsi="Times New Roman" w:eastAsia="宋体"/>
          <w:sz w:val="24"/>
        </w:rPr>
      </w:pPr>
    </w:p>
    <w:p>
      <w:pPr>
        <w:pStyle w:val="7"/>
        <w:spacing w:line="360" w:lineRule="auto"/>
        <w:jc w:val="both"/>
        <w:rPr>
          <w:rFonts w:ascii="Times New Roman" w:hAnsi="Times New Roman"/>
          <w:sz w:val="24"/>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spacing w:line="360" w:lineRule="auto"/>
        <w:rPr>
          <w:rFonts w:ascii="Times New Roman" w:hAnsi="Times New Roman" w:eastAsia="宋体"/>
        </w:rPr>
      </w:pPr>
    </w:p>
    <w:p>
      <w:pPr>
        <w:pStyle w:val="7"/>
        <w:spacing w:line="360" w:lineRule="auto"/>
        <w:rPr>
          <w:rFonts w:ascii="Times New Roman" w:hAnsi="宋体"/>
          <w:sz w:val="28"/>
          <w:szCs w:val="28"/>
        </w:rPr>
        <w:sectPr>
          <w:pgSz w:w="11906" w:h="16838"/>
          <w:pgMar w:top="1440" w:right="1800" w:bottom="1440" w:left="1800" w:header="851" w:footer="992" w:gutter="0"/>
          <w:cols w:space="720" w:num="1"/>
          <w:docGrid w:type="lines" w:linePitch="312" w:charSpace="0"/>
        </w:sectPr>
      </w:pPr>
    </w:p>
    <w:p>
      <w:pPr>
        <w:pStyle w:val="2"/>
      </w:pPr>
      <w:bookmarkStart w:id="15" w:name="_Toc492325411"/>
      <w:bookmarkStart w:id="16" w:name="_Toc18816"/>
      <w:bookmarkStart w:id="17" w:name="_Toc12763"/>
      <w:r>
        <w:t>Situation and Policy</w:t>
      </w:r>
      <w:bookmarkEnd w:id="15"/>
      <w:bookmarkEnd w:id="16"/>
    </w:p>
    <w:p>
      <w:pPr>
        <w:pStyle w:val="15"/>
        <w:rPr>
          <w:szCs w:val="24"/>
        </w:rPr>
      </w:pPr>
      <w:r>
        <w:rPr>
          <w:b/>
          <w:szCs w:val="24"/>
        </w:rPr>
        <w:t>Course Code:</w:t>
      </w:r>
      <w:r>
        <w:rPr>
          <w:szCs w:val="24"/>
        </w:rPr>
        <w:t xml:space="preserve"> TJB11010</w:t>
      </w:r>
    </w:p>
    <w:p>
      <w:pPr>
        <w:pStyle w:val="15"/>
        <w:rPr>
          <w:szCs w:val="24"/>
        </w:rPr>
      </w:pPr>
      <w:r>
        <w:rPr>
          <w:b/>
          <w:szCs w:val="24"/>
        </w:rPr>
        <w:t>Course Status</w:t>
      </w:r>
      <w:r>
        <w:rPr>
          <w:szCs w:val="24"/>
        </w:rPr>
        <w:t>: Required Course</w:t>
      </w:r>
    </w:p>
    <w:p>
      <w:pPr>
        <w:pStyle w:val="15"/>
        <w:rPr>
          <w:szCs w:val="24"/>
        </w:rPr>
      </w:pPr>
      <w:r>
        <w:rPr>
          <w:b/>
          <w:szCs w:val="24"/>
        </w:rPr>
        <w:t>Class Hours</w:t>
      </w:r>
      <w:r>
        <w:rPr>
          <w:szCs w:val="24"/>
        </w:rPr>
        <w:t>: 2 per week, 32 in total (Semester 1-4, 8 for each)</w:t>
      </w:r>
    </w:p>
    <w:p>
      <w:pPr>
        <w:pStyle w:val="15"/>
        <w:rPr>
          <w:szCs w:val="24"/>
        </w:rPr>
      </w:pPr>
      <w:r>
        <w:rPr>
          <w:b/>
          <w:szCs w:val="24"/>
        </w:rPr>
        <w:t>Credit Value</w:t>
      </w:r>
      <w:r>
        <w:rPr>
          <w:szCs w:val="24"/>
        </w:rPr>
        <w:t>: 2</w:t>
      </w:r>
    </w:p>
    <w:p>
      <w:pPr>
        <w:pStyle w:val="15"/>
        <w:rPr>
          <w:szCs w:val="24"/>
        </w:rPr>
      </w:pPr>
      <w:r>
        <w:rPr>
          <w:b/>
          <w:szCs w:val="24"/>
        </w:rPr>
        <w:t>Prerequisite(s)</w:t>
      </w:r>
      <w:r>
        <w:rPr>
          <w:szCs w:val="24"/>
        </w:rPr>
        <w:t xml:space="preserve">: N/A </w:t>
      </w:r>
    </w:p>
    <w:p>
      <w:pPr>
        <w:pStyle w:val="15"/>
        <w:rPr>
          <w:szCs w:val="24"/>
        </w:rPr>
      </w:pPr>
    </w:p>
    <w:p>
      <w:pPr>
        <w:pStyle w:val="15"/>
        <w:rPr>
          <w:szCs w:val="24"/>
        </w:rPr>
      </w:pPr>
      <w:r>
        <w:rPr>
          <w:b/>
          <w:szCs w:val="24"/>
        </w:rPr>
        <w:t>Objectives and Content:</w:t>
      </w:r>
    </w:p>
    <w:p>
      <w:pPr>
        <w:pStyle w:val="15"/>
        <w:rPr>
          <w:szCs w:val="24"/>
        </w:rPr>
      </w:pPr>
      <w:r>
        <w:rPr>
          <w:szCs w:val="24"/>
        </w:rPr>
        <w:t xml:space="preserve">Through the study of this course, students are supposed to understand the major current affairs at home and abroad, have a comprehensive and correct understanding of the basic line, the major principles and policies formulated by the Communist Party of China, have a clear picture of the situation and tasks, grasp the pulse of the times, inspire the spirit of patriotism, enhance national self-confidence and social responsibility, cherish and safeguard the overall situation of national stability, work hard to learn and grow up healthily for the construction of socialism with Chinese characteristics. The teaching content is determined in accordance with the needs of the developing situation. This course presents the thematic teaching to students, helps them acquaint themselves with the basics of the course, the basic method of analysis of the problem and enables them to apply this knowledge and methods to analyze real-life problems and guide their behaviors by applying the theory into practice. </w:t>
      </w:r>
    </w:p>
    <w:p>
      <w:pPr>
        <w:pStyle w:val="15"/>
        <w:rPr>
          <w:szCs w:val="24"/>
        </w:rPr>
      </w:pPr>
    </w:p>
    <w:p>
      <w:pPr>
        <w:pStyle w:val="15"/>
        <w:rPr>
          <w:szCs w:val="24"/>
        </w:rPr>
      </w:pPr>
      <w:r>
        <w:rPr>
          <w:b/>
          <w:szCs w:val="24"/>
        </w:rPr>
        <w:t>Recommended Textbook(s):</w:t>
      </w:r>
    </w:p>
    <w:p>
      <w:pPr>
        <w:pStyle w:val="15"/>
        <w:rPr>
          <w:szCs w:val="24"/>
        </w:rPr>
      </w:pPr>
      <w:r>
        <w:rPr>
          <w:szCs w:val="24"/>
        </w:rPr>
        <w:t xml:space="preserve">1. Propaganda Department. </w:t>
      </w:r>
      <w:r>
        <w:rPr>
          <w:i/>
          <w:szCs w:val="24"/>
        </w:rPr>
        <w:t>News reports (Students Edition)</w:t>
      </w:r>
      <w:r>
        <w:rPr>
          <w:szCs w:val="24"/>
        </w:rPr>
        <w:t>. News Report magazine.</w:t>
      </w:r>
    </w:p>
    <w:p>
      <w:pPr>
        <w:pStyle w:val="15"/>
        <w:rPr>
          <w:szCs w:val="24"/>
        </w:rPr>
      </w:pPr>
      <w:r>
        <w:rPr>
          <w:szCs w:val="24"/>
        </w:rPr>
        <w:t xml:space="preserve">2. Ministry of Education. Division of Social Sciences. </w:t>
      </w:r>
      <w:r>
        <w:rPr>
          <w:i/>
          <w:szCs w:val="24"/>
        </w:rPr>
        <w:t>College" Situation and Policy "Teaching Key Points</w:t>
      </w:r>
      <w:r>
        <w:rPr>
          <w:szCs w:val="24"/>
        </w:rPr>
        <w:t xml:space="preserve">. </w:t>
      </w:r>
    </w:p>
    <w:p>
      <w:pPr>
        <w:pStyle w:val="15"/>
        <w:rPr>
          <w:szCs w:val="24"/>
        </w:rPr>
      </w:pPr>
    </w:p>
    <w:p>
      <w:pPr>
        <w:pStyle w:val="15"/>
        <w:rPr>
          <w:szCs w:val="24"/>
        </w:rPr>
      </w:pPr>
      <w:r>
        <w:rPr>
          <w:b/>
          <w:szCs w:val="24"/>
        </w:rPr>
        <w:t>Assessment</w:t>
      </w:r>
      <w:r>
        <w:rPr>
          <w:szCs w:val="24"/>
        </w:rPr>
        <w:t>: Test or Term Paper</w:t>
      </w:r>
    </w:p>
    <w:p>
      <w:pPr>
        <w:pStyle w:val="7"/>
        <w:spacing w:before="0" w:after="0" w:line="360" w:lineRule="auto"/>
        <w:rPr>
          <w:rFonts w:ascii="Times New Roman" w:hAnsi="宋体"/>
          <w:szCs w:val="32"/>
        </w:rPr>
      </w:pPr>
      <w:r>
        <w:br w:type="page"/>
      </w:r>
      <w:bookmarkStart w:id="18" w:name="_Toc1998"/>
      <w:r>
        <w:rPr>
          <w:rFonts w:ascii="Times New Roman" w:hAnsi="宋体"/>
          <w:szCs w:val="32"/>
        </w:rPr>
        <w:t>《美国电影与美国文化》课程介绍</w:t>
      </w:r>
      <w:bookmarkEnd w:id="6"/>
      <w:bookmarkEnd w:id="17"/>
      <w:bookmarkEnd w:id="18"/>
    </w:p>
    <w:p>
      <w:pPr>
        <w:spacing w:line="360" w:lineRule="auto"/>
        <w:rPr>
          <w:rFonts w:ascii="Times New Roman" w:hAnsi="Times New Roman" w:eastAsia="宋体"/>
          <w:sz w:val="24"/>
        </w:rPr>
      </w:pPr>
      <w:r>
        <w:rPr>
          <w:rFonts w:hint="eastAsia" w:ascii="Times New Roman" w:hAnsi="宋体" w:eastAsia="宋体"/>
          <w:b/>
          <w:sz w:val="24"/>
        </w:rPr>
        <w:t>课程编码：</w:t>
      </w:r>
      <w:r>
        <w:rPr>
          <w:rFonts w:ascii="Times New Roman" w:hAnsi="Times New Roman" w:eastAsia="宋体"/>
          <w:sz w:val="24"/>
        </w:rPr>
        <w:t>TJB12003</w:t>
      </w:r>
    </w:p>
    <w:p>
      <w:pPr>
        <w:spacing w:line="360" w:lineRule="auto"/>
        <w:rPr>
          <w:rFonts w:ascii="Times New Roman" w:hAnsi="Times New Roman" w:eastAsia="宋体"/>
          <w:sz w:val="24"/>
        </w:rPr>
      </w:pPr>
      <w:r>
        <w:rPr>
          <w:rFonts w:hint="eastAsia" w:ascii="Times New Roman" w:hAnsi="宋体" w:eastAsia="宋体"/>
          <w:b/>
          <w:sz w:val="24"/>
        </w:rPr>
        <w:t>课程性质：</w:t>
      </w:r>
      <w:r>
        <w:rPr>
          <w:rFonts w:ascii="Times New Roman" w:hAnsi="宋体" w:eastAsia="宋体"/>
          <w:sz w:val="24"/>
        </w:rPr>
        <w:t>必修课程</w:t>
      </w:r>
    </w:p>
    <w:p>
      <w:pPr>
        <w:spacing w:line="360" w:lineRule="auto"/>
        <w:rPr>
          <w:rFonts w:ascii="Times New Roman" w:hAnsi="Times New Roman" w:eastAsia="宋体"/>
          <w:sz w:val="24"/>
        </w:rPr>
      </w:pPr>
      <w:r>
        <w:rPr>
          <w:rFonts w:hint="eastAsia" w:ascii="Times New Roman" w:hAnsi="宋体" w:eastAsia="宋体"/>
          <w:b/>
          <w:sz w:val="24"/>
        </w:rPr>
        <w:t>教学时数：</w:t>
      </w:r>
      <w:r>
        <w:rPr>
          <w:rFonts w:ascii="Times New Roman" w:hAnsi="宋体" w:eastAsia="宋体"/>
          <w:sz w:val="24"/>
        </w:rPr>
        <w:t>周学时</w:t>
      </w:r>
      <w:r>
        <w:rPr>
          <w:rFonts w:ascii="Times New Roman" w:hAnsi="Times New Roman" w:eastAsia="宋体"/>
          <w:sz w:val="24"/>
        </w:rPr>
        <w:t>2</w:t>
      </w:r>
      <w:r>
        <w:rPr>
          <w:rFonts w:ascii="Times New Roman" w:hAnsi="宋体" w:eastAsia="宋体"/>
          <w:sz w:val="24"/>
        </w:rPr>
        <w:t>，总学时</w:t>
      </w:r>
      <w:r>
        <w:rPr>
          <w:rFonts w:ascii="Times New Roman" w:hAnsi="Times New Roman" w:eastAsia="宋体"/>
          <w:sz w:val="24"/>
        </w:rPr>
        <w:t>32</w:t>
      </w:r>
    </w:p>
    <w:p>
      <w:pPr>
        <w:spacing w:line="360" w:lineRule="auto"/>
        <w:rPr>
          <w:rFonts w:ascii="Times New Roman" w:hAnsi="Times New Roman" w:eastAsia="宋体"/>
          <w:sz w:val="24"/>
        </w:rPr>
      </w:pPr>
      <w:r>
        <w:rPr>
          <w:rFonts w:hint="eastAsia" w:ascii="Times New Roman" w:hAnsi="宋体" w:eastAsia="宋体"/>
          <w:b/>
          <w:sz w:val="24"/>
        </w:rPr>
        <w:t>学分：</w:t>
      </w:r>
      <w:r>
        <w:rPr>
          <w:rFonts w:ascii="Times New Roman" w:hAnsi="Times New Roman" w:eastAsia="宋体"/>
          <w:sz w:val="24"/>
        </w:rPr>
        <w:t>3</w:t>
      </w:r>
    </w:p>
    <w:p>
      <w:pPr>
        <w:spacing w:line="360" w:lineRule="auto"/>
        <w:rPr>
          <w:rFonts w:ascii="Times New Roman" w:hAnsi="Times New Roman" w:eastAsia="宋体"/>
          <w:sz w:val="24"/>
        </w:rPr>
      </w:pPr>
      <w:r>
        <w:rPr>
          <w:rFonts w:hint="eastAsia" w:ascii="Times New Roman" w:hAnsi="宋体" w:eastAsia="宋体"/>
          <w:b/>
          <w:sz w:val="24"/>
        </w:rPr>
        <w:t>先修课程：</w:t>
      </w:r>
      <w:r>
        <w:rPr>
          <w:rFonts w:ascii="Times New Roman" w:hAnsi="宋体" w:eastAsia="宋体"/>
          <w:kern w:val="0"/>
          <w:sz w:val="24"/>
          <w:szCs w:val="24"/>
          <w:shd w:val="clear" w:color="auto" w:fill="FFFFFF"/>
        </w:rPr>
        <w:t>无</w:t>
      </w:r>
    </w:p>
    <w:p>
      <w:pPr>
        <w:pStyle w:val="6"/>
        <w:shd w:val="clear" w:color="auto" w:fill="FFFFFF"/>
        <w:spacing w:before="0" w:beforeAutospacing="0" w:after="0" w:afterAutospacing="0" w:line="360" w:lineRule="auto"/>
        <w:ind w:left="120" w:hanging="120" w:hangingChars="50"/>
        <w:rPr>
          <w:rFonts w:hAnsi="宋体"/>
          <w:b/>
        </w:rPr>
      </w:pPr>
    </w:p>
    <w:p>
      <w:pPr>
        <w:pStyle w:val="6"/>
        <w:shd w:val="clear" w:color="auto" w:fill="FFFFFF"/>
        <w:spacing w:before="0" w:beforeAutospacing="0" w:after="0" w:afterAutospacing="0" w:line="360" w:lineRule="auto"/>
        <w:ind w:left="120" w:hanging="120" w:hangingChars="50"/>
      </w:pPr>
      <w:r>
        <w:rPr>
          <w:rFonts w:hint="eastAsia" w:hAnsi="宋体"/>
          <w:b/>
        </w:rPr>
        <w:t>教学目标与内容：</w:t>
      </w:r>
    </w:p>
    <w:p>
      <w:pPr>
        <w:pStyle w:val="6"/>
        <w:shd w:val="clear" w:color="auto" w:fill="FFFFFF"/>
        <w:spacing w:before="0" w:beforeAutospacing="0" w:after="0" w:afterAutospacing="0" w:line="360" w:lineRule="auto"/>
        <w:ind w:firstLine="480" w:firstLineChars="200"/>
        <w:rPr>
          <w:shd w:val="clear" w:color="auto" w:fill="FFFFFF"/>
        </w:rPr>
      </w:pPr>
      <w:r>
        <w:rPr>
          <w:rFonts w:hAnsi="宋体"/>
          <w:shd w:val="clear" w:color="auto" w:fill="FFFFFF"/>
        </w:rPr>
        <w:t>本课程介绍了与美国电影相关的一些基本问题，重点考察从</w:t>
      </w:r>
      <w:r>
        <w:rPr>
          <w:shd w:val="clear" w:color="auto" w:fill="FFFFFF"/>
        </w:rPr>
        <w:t>1890</w:t>
      </w:r>
      <w:r>
        <w:rPr>
          <w:rFonts w:hAnsi="宋体"/>
          <w:shd w:val="clear" w:color="auto" w:fill="FFFFFF"/>
        </w:rPr>
        <w:t>～</w:t>
      </w:r>
      <w:r>
        <w:rPr>
          <w:shd w:val="clear" w:color="auto" w:fill="FFFFFF"/>
        </w:rPr>
        <w:t>2016</w:t>
      </w:r>
      <w:r>
        <w:rPr>
          <w:rFonts w:hAnsi="宋体"/>
          <w:shd w:val="clear" w:color="auto" w:fill="FFFFFF"/>
        </w:rPr>
        <w:t>年的美国电影历史，但是并不仅仅按时间顺序来探讨。本课程研究的并不仅仅是关于电影的历史，而是一种文化史；更关注于主题和问题，而不是史实。通过本课程的学习，了解美国电影的基本知识，从而增加对美国文化的认识，把美国文化与中国传统文化进行对比，寻求发扬中国传统文化之路。本课程首先概括描述了作为一种独特经济、工业、美学和文化建制的经典好莱坞电影。它思考了观影经验、好莱坞讲述故事的本质、制片厂制度、明星制度、电影类型等元素对创造一个具体影片发挥了什么样的作用，制作影片的行为不仅仅是一种娱乐，也是对上个世纪美国民族认同和工业大众文化关系的描述。本课程精选了自</w:t>
      </w:r>
      <w:r>
        <w:rPr>
          <w:shd w:val="clear" w:color="auto" w:fill="FFFFFF"/>
        </w:rPr>
        <w:t>19</w:t>
      </w:r>
      <w:r>
        <w:rPr>
          <w:rFonts w:hAnsi="宋体"/>
          <w:shd w:val="clear" w:color="auto" w:fill="FFFFFF"/>
        </w:rPr>
        <w:t>世纪末到</w:t>
      </w:r>
      <w:r>
        <w:rPr>
          <w:shd w:val="clear" w:color="auto" w:fill="FFFFFF"/>
        </w:rPr>
        <w:t>21</w:t>
      </w:r>
      <w:r>
        <w:rPr>
          <w:rFonts w:hAnsi="宋体"/>
          <w:shd w:val="clear" w:color="auto" w:fill="FFFFFF"/>
        </w:rPr>
        <w:t>世纪初的经典美国影片作为分析案例，通过好莱坞叙事结构、商业营销策划、电影科技发展等方面，讲述了美国电影文化的积淀、传承与创新，以此展开一幅全新的美国电影疆域图。</w:t>
      </w:r>
    </w:p>
    <w:p>
      <w:pPr>
        <w:spacing w:line="360" w:lineRule="auto"/>
        <w:rPr>
          <w:rFonts w:ascii="Times New Roman" w:hAnsi="宋体" w:eastAsia="宋体"/>
          <w:b/>
          <w:sz w:val="24"/>
        </w:rPr>
      </w:pPr>
    </w:p>
    <w:p>
      <w:pPr>
        <w:spacing w:line="360" w:lineRule="auto"/>
        <w:rPr>
          <w:rFonts w:ascii="Times New Roman" w:hAnsi="Times New Roman" w:eastAsia="宋体"/>
          <w:sz w:val="24"/>
        </w:rPr>
      </w:pPr>
      <w:r>
        <w:rPr>
          <w:rFonts w:hint="eastAsia" w:ascii="Times New Roman" w:hAnsi="宋体" w:eastAsia="宋体"/>
          <w:b/>
          <w:sz w:val="24"/>
        </w:rPr>
        <w:t>推荐教材：</w:t>
      </w:r>
    </w:p>
    <w:p>
      <w:pPr>
        <w:pStyle w:val="6"/>
        <w:shd w:val="clear" w:color="auto" w:fill="FFFFFF"/>
        <w:spacing w:before="0" w:beforeAutospacing="0" w:after="0" w:afterAutospacing="0" w:line="360" w:lineRule="auto"/>
        <w:ind w:firstLine="480" w:firstLineChars="200"/>
        <w:rPr>
          <w:rFonts w:hAnsi="宋体"/>
          <w:shd w:val="clear" w:color="auto" w:fill="FFFFFF"/>
        </w:rPr>
      </w:pPr>
      <w:r>
        <w:rPr>
          <w:rFonts w:hAnsi="宋体"/>
          <w:shd w:val="clear" w:color="auto" w:fill="FFFFFF"/>
        </w:rPr>
        <w:t>教师自编讲义</w:t>
      </w:r>
    </w:p>
    <w:p>
      <w:pPr>
        <w:spacing w:line="360" w:lineRule="auto"/>
        <w:rPr>
          <w:rFonts w:ascii="Times New Roman" w:hAnsi="Times New Roman" w:eastAsia="宋体"/>
          <w:sz w:val="24"/>
        </w:rPr>
      </w:pPr>
    </w:p>
    <w:p>
      <w:pPr>
        <w:spacing w:line="360" w:lineRule="auto"/>
        <w:rPr>
          <w:rFonts w:ascii="Times New Roman" w:hAnsi="Times New Roman" w:eastAsia="宋体"/>
          <w:sz w:val="24"/>
        </w:rPr>
      </w:pPr>
      <w:r>
        <w:rPr>
          <w:rFonts w:hint="eastAsia" w:ascii="Times New Roman" w:hAnsi="宋体" w:eastAsia="宋体"/>
          <w:b/>
          <w:sz w:val="24"/>
        </w:rPr>
        <w:t>考核方式：</w:t>
      </w:r>
      <w:r>
        <w:rPr>
          <w:rFonts w:ascii="Times New Roman" w:hAnsi="宋体" w:eastAsia="宋体"/>
          <w:sz w:val="24"/>
        </w:rPr>
        <w:t>考查</w:t>
      </w:r>
    </w:p>
    <w:p>
      <w:pPr>
        <w:spacing w:line="300" w:lineRule="auto"/>
        <w:jc w:val="center"/>
        <w:rPr>
          <w:rFonts w:ascii="Times New Roman" w:hAnsi="Times New Roman" w:eastAsia="宋体"/>
          <w:b/>
          <w:bCs/>
          <w:sz w:val="32"/>
          <w:szCs w:val="28"/>
        </w:rPr>
      </w:pPr>
    </w:p>
    <w:p>
      <w:pPr>
        <w:spacing w:line="360" w:lineRule="auto"/>
        <w:rPr>
          <w:rFonts w:ascii="宋体" w:hAnsi="宋体" w:eastAsia="宋体" w:cs="宋体"/>
          <w:b/>
          <w:bCs/>
          <w:sz w:val="32"/>
          <w:szCs w:val="28"/>
        </w:rPr>
      </w:pPr>
    </w:p>
    <w:p>
      <w:pPr>
        <w:pStyle w:val="2"/>
      </w:pPr>
      <w:bookmarkStart w:id="19" w:name="_Toc492325412"/>
      <w:bookmarkStart w:id="20" w:name="_Toc9364"/>
      <w:r>
        <w:t>American Cinema / American Culture</w:t>
      </w:r>
      <w:bookmarkEnd w:id="19"/>
      <w:bookmarkEnd w:id="20"/>
    </w:p>
    <w:p>
      <w:pPr>
        <w:pStyle w:val="15"/>
        <w:rPr>
          <w:szCs w:val="24"/>
        </w:rPr>
      </w:pPr>
      <w:r>
        <w:rPr>
          <w:b/>
          <w:szCs w:val="24"/>
        </w:rPr>
        <w:t>Course Code:</w:t>
      </w:r>
      <w:r>
        <w:rPr>
          <w:szCs w:val="24"/>
        </w:rPr>
        <w:t xml:space="preserve"> TJB12003 </w:t>
      </w:r>
    </w:p>
    <w:p>
      <w:pPr>
        <w:pStyle w:val="15"/>
        <w:rPr>
          <w:szCs w:val="24"/>
        </w:rPr>
      </w:pPr>
      <w:r>
        <w:rPr>
          <w:b/>
          <w:szCs w:val="24"/>
        </w:rPr>
        <w:t>Course Status</w:t>
      </w:r>
      <w:r>
        <w:rPr>
          <w:szCs w:val="24"/>
        </w:rPr>
        <w:t>: Required Course</w:t>
      </w:r>
    </w:p>
    <w:p>
      <w:pPr>
        <w:pStyle w:val="15"/>
        <w:rPr>
          <w:szCs w:val="24"/>
        </w:rPr>
      </w:pPr>
      <w:r>
        <w:rPr>
          <w:b/>
          <w:szCs w:val="24"/>
        </w:rPr>
        <w:t>Class Hours</w:t>
      </w:r>
      <w:r>
        <w:rPr>
          <w:szCs w:val="24"/>
        </w:rPr>
        <w:t>: 2 per week, 32 in total</w:t>
      </w:r>
    </w:p>
    <w:p>
      <w:pPr>
        <w:pStyle w:val="15"/>
        <w:rPr>
          <w:szCs w:val="24"/>
        </w:rPr>
      </w:pPr>
      <w:r>
        <w:rPr>
          <w:b/>
          <w:szCs w:val="24"/>
        </w:rPr>
        <w:t>Credit Value</w:t>
      </w:r>
      <w:r>
        <w:rPr>
          <w:szCs w:val="24"/>
        </w:rPr>
        <w:t>: 3</w:t>
      </w:r>
    </w:p>
    <w:p>
      <w:pPr>
        <w:pStyle w:val="15"/>
        <w:rPr>
          <w:szCs w:val="24"/>
        </w:rPr>
      </w:pPr>
      <w:r>
        <w:rPr>
          <w:b/>
          <w:szCs w:val="24"/>
        </w:rPr>
        <w:t>Prerequisite(s)</w:t>
      </w:r>
      <w:r>
        <w:rPr>
          <w:szCs w:val="24"/>
        </w:rPr>
        <w:t>: N/A</w:t>
      </w:r>
    </w:p>
    <w:p>
      <w:pPr>
        <w:pStyle w:val="15"/>
        <w:rPr>
          <w:b/>
          <w:szCs w:val="24"/>
        </w:rPr>
      </w:pPr>
    </w:p>
    <w:p>
      <w:pPr>
        <w:pStyle w:val="15"/>
        <w:rPr>
          <w:szCs w:val="24"/>
        </w:rPr>
      </w:pPr>
      <w:r>
        <w:rPr>
          <w:b/>
          <w:szCs w:val="24"/>
        </w:rPr>
        <w:t>Objectives and Content:</w:t>
      </w:r>
    </w:p>
    <w:p>
      <w:pPr>
        <w:pStyle w:val="15"/>
        <w:rPr>
          <w:szCs w:val="24"/>
        </w:rPr>
      </w:pPr>
      <w:r>
        <w:rPr>
          <w:szCs w:val="24"/>
        </w:rPr>
        <w:t>This course introduces some basic questions related to American cinema, focusing on the American cinema history from 1890 to 2016, but not in chronological order. This course is not just about cinema history, but a cultural history, with a focus on the subject and the problem, rather than historical facts. Through the study of this course, we can understand the basic knowledge of American cinema, increase the understanding of American culture, compare the American culture with Chinese traditional culture, and seek to carry forward the traditional Chinese culture. It begins with an Exam of the unique economic, industrial, aesthetic and cultural features of classical Hollywood cinema. It reflects what kind of roles do film watching experience, essence of Hollywood films, the studio system, the star system, the type of film and other elements play in  producing a specific film. Produing film is not just an entertainment, but also a description of American national identity and industrial mass culture in the last century. This course has selected classical American films from the end of 19th century to the beginning of the 21st century as the study cases. Through the Hollywood narrative structure, commercial marketing planning, film science and technology development, this course introduces the accumulation, inheritance and innovation of American film culture, presenting us a new map of the American film territory.</w:t>
      </w:r>
    </w:p>
    <w:p>
      <w:pPr>
        <w:pStyle w:val="15"/>
        <w:rPr>
          <w:b/>
          <w:szCs w:val="24"/>
        </w:rPr>
      </w:pPr>
    </w:p>
    <w:p>
      <w:pPr>
        <w:pStyle w:val="15"/>
        <w:rPr>
          <w:szCs w:val="24"/>
        </w:rPr>
      </w:pPr>
      <w:r>
        <w:rPr>
          <w:b/>
          <w:szCs w:val="24"/>
        </w:rPr>
        <w:t>Recommended Textbook(s):</w:t>
      </w:r>
    </w:p>
    <w:p>
      <w:pPr>
        <w:pStyle w:val="15"/>
        <w:rPr>
          <w:szCs w:val="24"/>
          <w:shd w:val="clear" w:color="000000" w:fill="auto"/>
        </w:rPr>
      </w:pPr>
      <w:r>
        <w:rPr>
          <w:szCs w:val="24"/>
        </w:rPr>
        <w:t xml:space="preserve">Self-compiled teaching materials. </w:t>
      </w:r>
    </w:p>
    <w:p>
      <w:pPr>
        <w:pStyle w:val="15"/>
        <w:rPr>
          <w:szCs w:val="24"/>
        </w:rPr>
      </w:pPr>
    </w:p>
    <w:p>
      <w:pPr>
        <w:pStyle w:val="15"/>
        <w:rPr>
          <w:szCs w:val="24"/>
        </w:rPr>
      </w:pPr>
      <w:r>
        <w:rPr>
          <w:b/>
          <w:szCs w:val="24"/>
        </w:rPr>
        <w:t>Assessment</w:t>
      </w:r>
      <w:r>
        <w:rPr>
          <w:szCs w:val="24"/>
        </w:rPr>
        <w:t>: Test or Term Paper</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931BF"/>
    <w:rsid w:val="001931BF"/>
    <w:rsid w:val="008D1B7D"/>
    <w:rsid w:val="009A6284"/>
    <w:rsid w:val="00A167DC"/>
    <w:rsid w:val="00EE05C8"/>
    <w:rsid w:val="10E9690A"/>
    <w:rsid w:val="670156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2"/>
    <w:basedOn w:val="1"/>
    <w:next w:val="1"/>
    <w:link w:val="13"/>
    <w:qFormat/>
    <w:uiPriority w:val="9"/>
    <w:pPr>
      <w:keepNext/>
      <w:keepLines/>
      <w:spacing w:before="260" w:after="260" w:line="413" w:lineRule="auto"/>
      <w:jc w:val="center"/>
      <w:outlineLvl w:val="1"/>
    </w:pPr>
    <w:rPr>
      <w:rFonts w:ascii="Times New Roman" w:hAnsi="Times New Roman" w:eastAsia="黑体"/>
      <w:b/>
      <w:kern w:val="0"/>
      <w:sz w:val="32"/>
      <w:szCs w:val="20"/>
    </w:rPr>
  </w:style>
  <w:style w:type="character" w:default="1" w:styleId="8">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7"/>
    <w:qFormat/>
    <w:uiPriority w:val="99"/>
    <w:pPr>
      <w:jc w:val="left"/>
    </w:pPr>
    <w:rPr>
      <w:rFonts w:ascii="Calibri" w:hAnsi="Calibri" w:eastAsia="宋体"/>
      <w:sz w:val="20"/>
      <w:szCs w:val="20"/>
      <w:lang w:eastAsia="en-US"/>
    </w:rPr>
  </w:style>
  <w:style w:type="paragraph" w:styleId="4">
    <w:name w:val="toc 1"/>
    <w:basedOn w:val="1"/>
    <w:next w:val="1"/>
    <w:unhideWhenUsed/>
    <w:uiPriority w:val="39"/>
  </w:style>
  <w:style w:type="paragraph" w:styleId="5">
    <w:name w:val="toc 2"/>
    <w:basedOn w:val="1"/>
    <w:next w:val="1"/>
    <w:unhideWhenUsed/>
    <w:uiPriority w:val="39"/>
    <w:pPr>
      <w:ind w:left="420" w:leftChars="200"/>
    </w:pPr>
  </w:style>
  <w:style w:type="paragraph" w:styleId="6">
    <w:name w:val="Normal (Web)"/>
    <w:basedOn w:val="1"/>
    <w:unhideWhenUsed/>
    <w:qFormat/>
    <w:uiPriority w:val="0"/>
    <w:pPr>
      <w:spacing w:before="100" w:beforeAutospacing="1" w:after="100" w:afterAutospacing="1"/>
      <w:jc w:val="left"/>
    </w:pPr>
    <w:rPr>
      <w:rFonts w:ascii="Times New Roman" w:hAnsi="Times New Roman" w:eastAsia="宋体"/>
      <w:kern w:val="0"/>
      <w:sz w:val="24"/>
    </w:rPr>
  </w:style>
  <w:style w:type="paragraph" w:styleId="7">
    <w:name w:val="Title"/>
    <w:basedOn w:val="1"/>
    <w:next w:val="1"/>
    <w:link w:val="12"/>
    <w:qFormat/>
    <w:uiPriority w:val="0"/>
    <w:pPr>
      <w:spacing w:before="240" w:after="60"/>
      <w:jc w:val="center"/>
      <w:outlineLvl w:val="0"/>
    </w:pPr>
    <w:rPr>
      <w:rFonts w:ascii="Cambria" w:hAnsi="Cambria" w:eastAsia="宋体"/>
      <w:b/>
      <w:kern w:val="0"/>
      <w:sz w:val="32"/>
      <w:szCs w:val="20"/>
    </w:rPr>
  </w:style>
  <w:style w:type="character" w:customStyle="1" w:styleId="10">
    <w:name w:val="标题 Char"/>
    <w:basedOn w:val="8"/>
    <w:link w:val="7"/>
    <w:uiPriority w:val="10"/>
    <w:rPr>
      <w:rFonts w:eastAsia="宋体" w:asciiTheme="majorHAnsi" w:hAnsiTheme="majorHAnsi" w:cstheme="majorBidi"/>
      <w:b/>
      <w:bCs/>
      <w:sz w:val="32"/>
      <w:szCs w:val="32"/>
    </w:rPr>
  </w:style>
  <w:style w:type="paragraph" w:customStyle="1" w:styleId="11">
    <w:name w:val="msonormal style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标题 Char4"/>
    <w:link w:val="7"/>
    <w:qFormat/>
    <w:uiPriority w:val="0"/>
    <w:rPr>
      <w:rFonts w:ascii="Cambria" w:hAnsi="Cambria" w:eastAsia="宋体" w:cs="Times New Roman"/>
      <w:b/>
      <w:kern w:val="0"/>
      <w:sz w:val="32"/>
      <w:szCs w:val="20"/>
    </w:rPr>
  </w:style>
  <w:style w:type="character" w:customStyle="1" w:styleId="13">
    <w:name w:val="标题 2 Char"/>
    <w:basedOn w:val="8"/>
    <w:link w:val="2"/>
    <w:qFormat/>
    <w:uiPriority w:val="9"/>
    <w:rPr>
      <w:rFonts w:ascii="Times New Roman" w:hAnsi="Times New Roman" w:eastAsia="黑体" w:cs="Times New Roman"/>
      <w:b/>
      <w:kern w:val="0"/>
      <w:sz w:val="32"/>
      <w:szCs w:val="20"/>
    </w:rPr>
  </w:style>
  <w:style w:type="character" w:customStyle="1" w:styleId="14">
    <w:name w:val="标题 1 字符"/>
    <w:qFormat/>
    <w:uiPriority w:val="9"/>
    <w:rPr>
      <w:rFonts w:ascii="Times New Roman" w:hAnsi="Times New Roman" w:eastAsia="宋体" w:cs="Times New Roman"/>
      <w:b/>
      <w:bCs/>
      <w:kern w:val="44"/>
      <w:sz w:val="44"/>
      <w:szCs w:val="44"/>
      <w:lang w:val="en-US" w:eastAsia="en-US"/>
    </w:rPr>
  </w:style>
  <w:style w:type="paragraph" w:customStyle="1" w:styleId="15">
    <w:name w:val="AAAA"/>
    <w:basedOn w:val="1"/>
    <w:qFormat/>
    <w:uiPriority w:val="0"/>
    <w:pPr>
      <w:spacing w:after="120"/>
    </w:pPr>
    <w:rPr>
      <w:rFonts w:ascii="Times New Roman" w:hAnsi="Times New Roman" w:eastAsia="宋体"/>
      <w:sz w:val="24"/>
      <w:szCs w:val="21"/>
    </w:rPr>
  </w:style>
  <w:style w:type="character" w:customStyle="1" w:styleId="16">
    <w:name w:val="批注文字 Char"/>
    <w:basedOn w:val="8"/>
    <w:link w:val="3"/>
    <w:semiHidden/>
    <w:uiPriority w:val="99"/>
    <w:rPr>
      <w:rFonts w:ascii="等线" w:hAnsi="等线" w:eastAsia="等线" w:cs="Times New Roman"/>
    </w:rPr>
  </w:style>
  <w:style w:type="character" w:customStyle="1" w:styleId="17">
    <w:name w:val="批注文字 Char2"/>
    <w:link w:val="3"/>
    <w:qFormat/>
    <w:uiPriority w:val="99"/>
    <w:rPr>
      <w:rFonts w:ascii="Calibri" w:hAnsi="Calibri" w:eastAsia="宋体" w:cs="Times New Roman"/>
      <w:sz w:val="20"/>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902</Words>
  <Characters>5148</Characters>
  <Lines>42</Lines>
  <Paragraphs>12</Paragraphs>
  <TotalTime>0</TotalTime>
  <ScaleCrop>false</ScaleCrop>
  <LinksUpToDate>false</LinksUpToDate>
  <CharactersWithSpaces>6038</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2017-10-29T02:58:00Z</dcterms:created>
  <dc:creator>hp</dc:creator>
  <cp:lastModifiedBy>Administrator</cp:lastModifiedBy>
  <dcterms:modified xsi:type="dcterms:W3CDTF">2017-11-06T07:29:44Z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