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80" w:lineRule="exact"/>
        <w:jc w:val="center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关于做好2020-2021学年度上学期</w:t>
      </w:r>
    </w:p>
    <w:p>
      <w:pPr>
        <w:spacing w:before="156" w:beforeLines="50" w:line="380" w:lineRule="exact"/>
        <w:jc w:val="center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期末考核工作的通知</w:t>
      </w:r>
    </w:p>
    <w:p>
      <w:pPr>
        <w:spacing w:before="156" w:beforeLines="50" w:line="400" w:lineRule="exact"/>
        <w:rPr>
          <w:rFonts w:hint="eastAsia"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各教学单位：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根据学校教学工作安排，本学期2017级-2020级学生（含重修、补修）期末考核工作于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2020年12月28日至2021年1月6日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进行。现将有关事项通知如下：</w:t>
      </w:r>
    </w:p>
    <w:p>
      <w:pPr>
        <w:spacing w:line="400" w:lineRule="exact"/>
        <w:ind w:firstLine="562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一、考核时间安排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1.2017级-2020级（含重修、补修）体育课及考查课随堂考查时间：12月21日—12月25日（星期一至星期五）共5天，由学院（教学部）组织。</w:t>
      </w:r>
      <w:r>
        <w:rPr>
          <w:rFonts w:hint="eastAsia" w:ascii="仿宋_GB2312" w:hAnsi="Verdana" w:eastAsia="仿宋_GB2312" w:cs="宋体"/>
          <w:b w:val="0"/>
          <w:kern w:val="0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2. 2020级（含重修、补修）考试课时间：公共课考试安排12月28日、29日（星期一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至星期二）；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专业课程考试安排12月30日（星期三）；共3天。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3. 2017级-2019级（含重修、补修）考试课时间：公共课考试安排2020年12月31日（星期四）、2021年1月4日（星期一）；专业课考试安排2021年1月5日—1月6日（星期二至星期三）；共4天。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3.考试课的公共课考试由教务处统一安排；考试课的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专业课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考试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由各教学单位组织安排，考试预安排表由各教学单位审核，并于12月14日交教务处审定备案。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4.全校考试课的考试安排表12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月16日由教务处统一公布。</w:t>
      </w:r>
    </w:p>
    <w:p>
      <w:pPr>
        <w:spacing w:line="400" w:lineRule="exact"/>
        <w:ind w:firstLine="562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二、组织实施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（一）考核命题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1．各教学单位在2020年12月14日前完成考试课程的试题、考查课程的试题(考核方案）的命制与审核工作，由教学秘书在开学初第二周内将试卷（A、B卷）及参考答案（纸质）、考核方案（含补考或缓考方案）及评分标准收集整理密封后交教务处。同时将《试卷目录表》（纸质及电子版）交教务处存档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（二）试卷印制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考查课试卷印制时间：12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月14日（1天）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考试课试卷印制时间：12月15日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～12月25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日（共9天）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考查课试卷的印制，由任课教师凭《试题审批表》到文印室印制，印制完毕、密封后，由任课教师负责试卷保密工作。考试课的公共课试卷由各公共课教学秘书负责印制；考试课的专业课试卷由各教学单位教学秘书负责印制。考试课试卷印制完毕、密封后，由各教学单位负责试卷的保密及保管工作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（三）成绩评定与录入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1.成绩评定：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任课教师应在本课程考试（考查）结束后3天内完成评卷评分工作。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2.成绩录入时间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2020年12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月16日08:00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2021年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月16日23:00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（登陆网址及成绩录入指南另行通知）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3．打印相关资料：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①以班级为单位打印成绩单一式4份，交学生所在教学单位2份（1份由学生所在教学单位转交教务处），1份随试卷装订成册，1份教师自己保留。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②打印两份《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试卷分析报告》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，</w:t>
      </w:r>
      <w:r>
        <w:rPr>
          <w:rFonts w:hint="eastAsia" w:ascii="仿宋_GB2312" w:eastAsia="仿宋_GB2312"/>
          <w:b w:val="0"/>
          <w:sz w:val="28"/>
          <w:szCs w:val="28"/>
        </w:rPr>
        <w:t>1份交开课单位教学秘书转交教务处，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 xml:space="preserve">1份随试卷装订。 </w:t>
      </w:r>
    </w:p>
    <w:p>
      <w:pPr>
        <w:pStyle w:val="22"/>
        <w:spacing w:line="400" w:lineRule="exact"/>
        <w:ind w:firstLine="560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（四）试卷归档 </w:t>
      </w:r>
    </w:p>
    <w:p>
      <w:pPr>
        <w:pStyle w:val="22"/>
        <w:spacing w:line="400" w:lineRule="exact"/>
        <w:ind w:firstLine="560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试卷归档与保存具体要求详见附件1，</w:t>
      </w:r>
      <w:r>
        <w:rPr>
          <w:rFonts w:hint="eastAsia" w:ascii="仿宋_GB2312" w:eastAsia="仿宋_GB2312"/>
          <w:sz w:val="28"/>
          <w:szCs w:val="28"/>
        </w:rPr>
        <w:t>试卷册和成绩单请各教学单位于下学期开学初第五周交教务处</w:t>
      </w:r>
      <w:r>
        <w:rPr>
          <w:rFonts w:hint="eastAsia" w:ascii="仿宋_GB2312" w:hAnsi="Times New Roman" w:eastAsia="仿宋_GB2312"/>
          <w:sz w:val="28"/>
          <w:szCs w:val="28"/>
        </w:rPr>
        <w:t>。</w:t>
      </w:r>
    </w:p>
    <w:p>
      <w:pPr>
        <w:widowControl/>
        <w:spacing w:line="400" w:lineRule="exact"/>
        <w:ind w:firstLine="562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三、注意事项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1.考前请各教学单位组织任课教师认真做好学生的考试资格审查工作，核实参加考试的学生名单，</w:t>
      </w: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将取消考试资格的学生名单报教学单位办公室，各教学单位要及时通知取消考试资格的学生。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2.各教学单位要认真抓好考试工作的各个环节，大力加强考风考纪的宣传教育工作，在期末考试前要召开“三会”。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3.监考教师考前要做好考场的清场工作，</w:t>
      </w:r>
      <w:r>
        <w:rPr>
          <w:rFonts w:hint="eastAsia" w:ascii="仿宋_GB2312" w:hAnsi="宋体" w:eastAsia="仿宋_GB2312"/>
          <w:b w:val="0"/>
          <w:sz w:val="28"/>
          <w:szCs w:val="28"/>
        </w:rPr>
        <w:t>禁止考生将考试必备用具以外的物品带入考场（开卷考试除外）。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4.本次考试期间,考试领导小组将组织巡视员巡视考场情况，一旦发现监考中不认真履行监考职责的教师，将对其进行通报，构成教学事故者，</w:t>
      </w: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按《教学事故认定及处理办法》（南国124号）进行处理。对违纪作弊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的考生，将严肃处理。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5.各教学单位在2021年1月18日前将不及格成绩学生名单通知学生本人，并把不及格学生名单及科目发送至邮箱：</w:t>
      </w:r>
      <w:r>
        <w:rPr>
          <w:rFonts w:ascii="仿宋_GB2312" w:hAnsi="宋体" w:eastAsia="仿宋_GB2312" w:cs="宋体"/>
          <w:b w:val="0"/>
          <w:color w:val="000000"/>
          <w:kern w:val="0"/>
          <w:sz w:val="28"/>
          <w:szCs w:val="28"/>
        </w:rPr>
        <w:t>yueziv5@foxmail.com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联系人：潘燕敏 李如玥  联系电话：22245531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_GB2312" w:hAnsi="Verdana" w:eastAsia="仿宋_GB2312" w:cs="宋体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 w:val="0"/>
          <w:color w:val="000000"/>
          <w:kern w:val="0"/>
          <w:sz w:val="28"/>
          <w:szCs w:val="28"/>
        </w:rPr>
        <w:t>附件：（本文附件不印发，请从教务处首页通知公告下载）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期末考试试卷装订与保存要求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监考须知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期末考试成绩登记表整理要求</w:t>
      </w:r>
    </w:p>
    <w:p>
      <w:pPr>
        <w:widowControl/>
        <w:spacing w:line="400" w:lineRule="exact"/>
        <w:ind w:left="920"/>
        <w:jc w:val="left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</w:p>
    <w:p>
      <w:pPr>
        <w:widowControl/>
        <w:spacing w:line="400" w:lineRule="exact"/>
        <w:ind w:right="420"/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 xml:space="preserve">                             广东外语外贸大学南国商学院教务处</w:t>
      </w:r>
    </w:p>
    <w:p>
      <w:pPr>
        <w:spacing w:line="400" w:lineRule="exact"/>
        <w:ind w:firstLine="480"/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b w:val="0"/>
          <w:color w:val="000000"/>
          <w:kern w:val="0"/>
          <w:sz w:val="28"/>
          <w:szCs w:val="28"/>
        </w:rPr>
        <w:t xml:space="preserve">                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二</w:t>
      </w:r>
      <w:r>
        <w:rPr>
          <w:rFonts w:hint="eastAsia" w:ascii="宋体" w:hAnsi="宋体" w:cs="宋体"/>
          <w:b w:val="0"/>
          <w:color w:val="000000"/>
          <w:kern w:val="0"/>
          <w:sz w:val="28"/>
          <w:szCs w:val="28"/>
        </w:rPr>
        <w:t>〇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二</w:t>
      </w:r>
      <w:r>
        <w:rPr>
          <w:rFonts w:hint="eastAsia" w:ascii="宋体" w:hAnsi="宋体" w:cs="宋体"/>
          <w:b w:val="0"/>
          <w:color w:val="000000"/>
          <w:kern w:val="0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</w:rPr>
        <w:t>年十一月十七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28"/>
          <w:szCs w:val="28"/>
        </w:rPr>
        <w:t>日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附件1：</w:t>
      </w:r>
    </w:p>
    <w:p>
      <w:pPr>
        <w:spacing w:line="460" w:lineRule="exact"/>
        <w:ind w:firstLine="596" w:firstLineChars="198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期末考试试卷装订与保存要求</w:t>
      </w:r>
    </w:p>
    <w:p>
      <w:pPr>
        <w:spacing w:line="460" w:lineRule="exact"/>
        <w:ind w:firstLine="596" w:firstLineChars="198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b w:val="0"/>
          <w:spacing w:val="-14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 xml:space="preserve"> 一、评</w:t>
      </w:r>
      <w:r>
        <w:rPr>
          <w:rFonts w:hint="eastAsia" w:ascii="仿宋_GB2312" w:eastAsia="仿宋_GB2312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>
      <w:pPr>
        <w:spacing w:line="460" w:lineRule="exact"/>
        <w:ind w:firstLine="700" w:firstLineChars="25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二、试卷装订内容及顺序：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（一）试卷封面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（二）考试命题审批表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（三）考场情况记录表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pacing w:val="-8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（四）成绩单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（五）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试卷分析报告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（六）试卷样卷、标</w:t>
      </w:r>
      <w:r>
        <w:rPr>
          <w:rFonts w:hint="eastAsia" w:ascii="仿宋_GB2312" w:hAnsi="Times New Roman" w:eastAsia="仿宋_GB2312"/>
          <w:spacing w:val="-8"/>
          <w:sz w:val="28"/>
          <w:szCs w:val="28"/>
        </w:rPr>
        <w:t>准答案（参考答案）和评分标准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（七）学生试卷（按学生名册排序）</w:t>
      </w:r>
    </w:p>
    <w:p>
      <w:pPr>
        <w:pStyle w:val="22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</w:rPr>
        <w:t>有关的过程性评价的考核资料，包括学生考勤、课程表现、平时作业、课外阅读、专题学术论文、专题调研报告、案例分析、团队作业、课程论文、课程设计等，以及期末考试以课程论文（设计）等形式进行的考核资料，各任课教师都要保存好原始材料，以备检查。</w:t>
      </w: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ind w:firstLine="480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spacing w:line="46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widowControl/>
        <w:spacing w:line="460" w:lineRule="exact"/>
        <w:jc w:val="left"/>
        <w:rPr>
          <w:rFonts w:hint="eastAsia" w:ascii="仿宋_GB2312" w:eastAsia="仿宋_GB2312"/>
          <w:b w:val="0"/>
          <w:sz w:val="36"/>
          <w:szCs w:val="36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附件2：</w:t>
      </w:r>
      <w:r>
        <w:rPr>
          <w:rFonts w:hint="eastAsia" w:ascii="仿宋_GB2312" w:eastAsia="仿宋_GB2312"/>
          <w:b w:val="0"/>
          <w:sz w:val="36"/>
          <w:szCs w:val="36"/>
        </w:rPr>
        <w:t xml:space="preserve">             </w:t>
      </w:r>
    </w:p>
    <w:p>
      <w:pPr>
        <w:tabs>
          <w:tab w:val="left" w:pos="4284"/>
        </w:tabs>
        <w:spacing w:line="48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监考须知</w:t>
      </w:r>
    </w:p>
    <w:p>
      <w:pPr>
        <w:spacing w:line="400" w:lineRule="exact"/>
        <w:rPr>
          <w:rFonts w:hint="eastAsia" w:ascii="仿宋_GB2312" w:eastAsia="仿宋_GB2312"/>
          <w:b w:val="0"/>
          <w:sz w:val="24"/>
          <w:szCs w:val="24"/>
        </w:rPr>
      </w:pP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一、考试准备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1. 监考人员应提前15分钟到达考场，引导学生入场就座；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4. 强调考场纪律，宣布考试时间。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二、考试进行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1. 按时发卷、收卷，每人一份，不可多发少收；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3. 查验证件，核对考生身份与试卷姓名是否一致；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4. 对迟到超过15分钟（含15分钟）的学生，应取消其该次考试资格；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7. 清点实际参加考试人数，核实清楚缺考学生；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三、考试结束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1. 考试结束前15分钟报时一次，报时后到考试结束前不准考生离开考场；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sz w:val="24"/>
          <w:szCs w:val="24"/>
        </w:rPr>
        <w:t>3. 认真填写《考场情况记录表》将相关材料和试卷交有关单位。 </w:t>
      </w: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</w:p>
    <w:p>
      <w:pPr>
        <w:tabs>
          <w:tab w:val="left" w:pos="4284"/>
        </w:tabs>
        <w:spacing w:line="420" w:lineRule="exact"/>
        <w:ind w:firstLine="480" w:firstLineChars="200"/>
        <w:rPr>
          <w:rFonts w:hint="eastAsia" w:ascii="仿宋_GB2312" w:hAnsi="宋体" w:eastAsia="仿宋_GB2312"/>
          <w:b w:val="0"/>
          <w:sz w:val="24"/>
          <w:szCs w:val="24"/>
        </w:rPr>
      </w:pPr>
    </w:p>
    <w:p>
      <w:pPr>
        <w:tabs>
          <w:tab w:val="left" w:pos="4284"/>
        </w:tabs>
        <w:spacing w:line="48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期末考试成绩登记表整理要求</w:t>
      </w:r>
    </w:p>
    <w:p>
      <w:pPr>
        <w:widowControl/>
        <w:spacing w:line="460" w:lineRule="exact"/>
        <w:jc w:val="center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根据档案保存的要求，期末考试各科成绩登记表整理要求如下：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1.以年级、专业、班级为单位进行分类整理；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2.每张成绩登记表中下角按顺序编上页码；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3.每册成绩登记表有目录，目录内容包括：序号、内容、页码；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4.成绩登记表可分几册进行装订，分册装订的要在封面上注明（一）、（二）、（三）等；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5.成绩登记表的封面内容要求：学院名称、学年学期、学院；</w:t>
      </w:r>
    </w:p>
    <w:p>
      <w:pPr>
        <w:tabs>
          <w:tab w:val="left" w:pos="4284"/>
        </w:tabs>
        <w:spacing w:line="480" w:lineRule="exact"/>
        <w:ind w:firstLine="560" w:firstLineChars="200"/>
        <w:rPr>
          <w:rFonts w:hint="eastAsia"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sz w:val="28"/>
          <w:szCs w:val="28"/>
        </w:rPr>
        <w:t>6.成绩登记表的整理顺序：封面、目录、成绩单。</w:t>
      </w:r>
    </w:p>
    <w:p>
      <w:pPr>
        <w:spacing w:line="580" w:lineRule="exact"/>
        <w:ind w:firstLine="140" w:firstLineChars="50"/>
        <w:rPr>
          <w:rFonts w:hint="eastAsia" w:ascii="仿宋_GB2312" w:eastAsia="仿宋_GB2312"/>
          <w:b w:val="0"/>
          <w:sz w:val="28"/>
          <w:szCs w:val="28"/>
        </w:rPr>
      </w:pPr>
    </w:p>
    <w:p>
      <w:pPr>
        <w:spacing w:line="580" w:lineRule="exact"/>
        <w:ind w:firstLine="140" w:firstLineChars="50"/>
        <w:rPr>
          <w:rFonts w:hint="eastAsia" w:ascii="仿宋_GB2312" w:eastAsia="仿宋_GB2312"/>
          <w:b w:val="0"/>
          <w:sz w:val="28"/>
          <w:szCs w:val="28"/>
        </w:rPr>
      </w:pPr>
    </w:p>
    <w:sectPr>
      <w:pgSz w:w="11906" w:h="16838"/>
      <w:pgMar w:top="1032" w:right="1361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igh Tower Text">
    <w:panose1 w:val="02040502050506030303"/>
    <w:charset w:val="00"/>
    <w:family w:val="roman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880"/>
    <w:rsid w:val="00032767"/>
    <w:rsid w:val="00037EC3"/>
    <w:rsid w:val="000457FD"/>
    <w:rsid w:val="00047FA4"/>
    <w:rsid w:val="000A7A94"/>
    <w:rsid w:val="000D1ACD"/>
    <w:rsid w:val="000D29FE"/>
    <w:rsid w:val="000F3F84"/>
    <w:rsid w:val="00116167"/>
    <w:rsid w:val="00155ED8"/>
    <w:rsid w:val="001903FE"/>
    <w:rsid w:val="001B66EC"/>
    <w:rsid w:val="001E5E4A"/>
    <w:rsid w:val="00213BA8"/>
    <w:rsid w:val="00214E6D"/>
    <w:rsid w:val="002221B6"/>
    <w:rsid w:val="00236769"/>
    <w:rsid w:val="0024059E"/>
    <w:rsid w:val="00246FE7"/>
    <w:rsid w:val="00256EF1"/>
    <w:rsid w:val="00277D18"/>
    <w:rsid w:val="002A7688"/>
    <w:rsid w:val="002C02C6"/>
    <w:rsid w:val="002D7834"/>
    <w:rsid w:val="0031153C"/>
    <w:rsid w:val="00363B6A"/>
    <w:rsid w:val="00371EDC"/>
    <w:rsid w:val="00384FBD"/>
    <w:rsid w:val="003A69A7"/>
    <w:rsid w:val="003C224C"/>
    <w:rsid w:val="003F2F1A"/>
    <w:rsid w:val="003F4D54"/>
    <w:rsid w:val="0041016C"/>
    <w:rsid w:val="00425C44"/>
    <w:rsid w:val="0046017E"/>
    <w:rsid w:val="00483776"/>
    <w:rsid w:val="00495CAD"/>
    <w:rsid w:val="004A6DB2"/>
    <w:rsid w:val="004B78B0"/>
    <w:rsid w:val="004E2B2E"/>
    <w:rsid w:val="004E7909"/>
    <w:rsid w:val="00512B8C"/>
    <w:rsid w:val="00525D07"/>
    <w:rsid w:val="00533F15"/>
    <w:rsid w:val="0054568C"/>
    <w:rsid w:val="005561D8"/>
    <w:rsid w:val="00577870"/>
    <w:rsid w:val="0058024D"/>
    <w:rsid w:val="00582CBA"/>
    <w:rsid w:val="005921F4"/>
    <w:rsid w:val="00595FC4"/>
    <w:rsid w:val="005D5953"/>
    <w:rsid w:val="005F5C61"/>
    <w:rsid w:val="0060308F"/>
    <w:rsid w:val="00624AC9"/>
    <w:rsid w:val="00660BCB"/>
    <w:rsid w:val="006671EF"/>
    <w:rsid w:val="00683B1B"/>
    <w:rsid w:val="006A4C89"/>
    <w:rsid w:val="006F2705"/>
    <w:rsid w:val="007106C8"/>
    <w:rsid w:val="0071153B"/>
    <w:rsid w:val="00726B81"/>
    <w:rsid w:val="0075034E"/>
    <w:rsid w:val="007A64E6"/>
    <w:rsid w:val="007C4E95"/>
    <w:rsid w:val="007D1D9F"/>
    <w:rsid w:val="007D3496"/>
    <w:rsid w:val="008044BC"/>
    <w:rsid w:val="008133A6"/>
    <w:rsid w:val="008306CD"/>
    <w:rsid w:val="00843B11"/>
    <w:rsid w:val="008672D2"/>
    <w:rsid w:val="00881E32"/>
    <w:rsid w:val="00896563"/>
    <w:rsid w:val="008970CB"/>
    <w:rsid w:val="008F1A8C"/>
    <w:rsid w:val="009140A0"/>
    <w:rsid w:val="00917E6C"/>
    <w:rsid w:val="009551E0"/>
    <w:rsid w:val="0096267A"/>
    <w:rsid w:val="009741D6"/>
    <w:rsid w:val="00977C58"/>
    <w:rsid w:val="00981461"/>
    <w:rsid w:val="00981C94"/>
    <w:rsid w:val="009A50D0"/>
    <w:rsid w:val="009B0F35"/>
    <w:rsid w:val="009B3072"/>
    <w:rsid w:val="009B3C94"/>
    <w:rsid w:val="009B41EB"/>
    <w:rsid w:val="009B5110"/>
    <w:rsid w:val="009D2D89"/>
    <w:rsid w:val="009D39B3"/>
    <w:rsid w:val="00A309FA"/>
    <w:rsid w:val="00A46FBD"/>
    <w:rsid w:val="00A50798"/>
    <w:rsid w:val="00A73A53"/>
    <w:rsid w:val="00AD32D9"/>
    <w:rsid w:val="00AD64B3"/>
    <w:rsid w:val="00AE7E43"/>
    <w:rsid w:val="00B47686"/>
    <w:rsid w:val="00B505EA"/>
    <w:rsid w:val="00B55AEB"/>
    <w:rsid w:val="00C073B6"/>
    <w:rsid w:val="00C51E48"/>
    <w:rsid w:val="00C566FF"/>
    <w:rsid w:val="00C83409"/>
    <w:rsid w:val="00C8769A"/>
    <w:rsid w:val="00C9735A"/>
    <w:rsid w:val="00CA6BE3"/>
    <w:rsid w:val="00CB200F"/>
    <w:rsid w:val="00CB65A0"/>
    <w:rsid w:val="00CC48AB"/>
    <w:rsid w:val="00CD1D6E"/>
    <w:rsid w:val="00D57F0E"/>
    <w:rsid w:val="00D76052"/>
    <w:rsid w:val="00DA05A1"/>
    <w:rsid w:val="00DB3C59"/>
    <w:rsid w:val="00DB7894"/>
    <w:rsid w:val="00DD238E"/>
    <w:rsid w:val="00E358A4"/>
    <w:rsid w:val="00E47CF0"/>
    <w:rsid w:val="00E57283"/>
    <w:rsid w:val="00E9301E"/>
    <w:rsid w:val="00ED732B"/>
    <w:rsid w:val="00EF53F2"/>
    <w:rsid w:val="00F326EF"/>
    <w:rsid w:val="00F50367"/>
    <w:rsid w:val="00F60ABE"/>
    <w:rsid w:val="00FA540C"/>
    <w:rsid w:val="00FB47CE"/>
    <w:rsid w:val="00FB655E"/>
    <w:rsid w:val="00FC1658"/>
    <w:rsid w:val="00FD1A21"/>
    <w:rsid w:val="00FD49A5"/>
    <w:rsid w:val="012C687B"/>
    <w:rsid w:val="019A6EAF"/>
    <w:rsid w:val="01BA1962"/>
    <w:rsid w:val="01DA3ACC"/>
    <w:rsid w:val="02320327"/>
    <w:rsid w:val="024702CC"/>
    <w:rsid w:val="02BE378E"/>
    <w:rsid w:val="03EE1902"/>
    <w:rsid w:val="047C49E9"/>
    <w:rsid w:val="04D67C69"/>
    <w:rsid w:val="04E81B1A"/>
    <w:rsid w:val="04FD1ABF"/>
    <w:rsid w:val="051E41F2"/>
    <w:rsid w:val="05292583"/>
    <w:rsid w:val="055B6048"/>
    <w:rsid w:val="059D5DDD"/>
    <w:rsid w:val="07886BEA"/>
    <w:rsid w:val="07D41268"/>
    <w:rsid w:val="07F6399B"/>
    <w:rsid w:val="081C181F"/>
    <w:rsid w:val="099D0853"/>
    <w:rsid w:val="09DE12BD"/>
    <w:rsid w:val="0A0F01BD"/>
    <w:rsid w:val="0A2055A9"/>
    <w:rsid w:val="0AA12680"/>
    <w:rsid w:val="0C897FA2"/>
    <w:rsid w:val="0CEB6D41"/>
    <w:rsid w:val="0E1032A1"/>
    <w:rsid w:val="0E263246"/>
    <w:rsid w:val="0E5C209B"/>
    <w:rsid w:val="0E9040F4"/>
    <w:rsid w:val="0E937FF7"/>
    <w:rsid w:val="0EB3632D"/>
    <w:rsid w:val="0F8D020F"/>
    <w:rsid w:val="0FB70159"/>
    <w:rsid w:val="0FC819BB"/>
    <w:rsid w:val="0FCD487B"/>
    <w:rsid w:val="10655CF3"/>
    <w:rsid w:val="10BB6702"/>
    <w:rsid w:val="10D26327"/>
    <w:rsid w:val="11080D80"/>
    <w:rsid w:val="12236F4E"/>
    <w:rsid w:val="122D52DF"/>
    <w:rsid w:val="12845CEE"/>
    <w:rsid w:val="13935EAB"/>
    <w:rsid w:val="13C90583"/>
    <w:rsid w:val="13EB653A"/>
    <w:rsid w:val="14200F92"/>
    <w:rsid w:val="14FA66F7"/>
    <w:rsid w:val="15262A3E"/>
    <w:rsid w:val="15374389"/>
    <w:rsid w:val="153E49C0"/>
    <w:rsid w:val="15A03906"/>
    <w:rsid w:val="16550F32"/>
    <w:rsid w:val="1660399A"/>
    <w:rsid w:val="1702234F"/>
    <w:rsid w:val="17C77B0F"/>
    <w:rsid w:val="17E75E45"/>
    <w:rsid w:val="198310E9"/>
    <w:rsid w:val="1A722F70"/>
    <w:rsid w:val="1A9E72B8"/>
    <w:rsid w:val="1B4A0A55"/>
    <w:rsid w:val="1C037E84"/>
    <w:rsid w:val="1C854F5A"/>
    <w:rsid w:val="1CBB7632"/>
    <w:rsid w:val="1D540AAA"/>
    <w:rsid w:val="1D5E642C"/>
    <w:rsid w:val="1E5C287A"/>
    <w:rsid w:val="20AE4FA9"/>
    <w:rsid w:val="211A20DA"/>
    <w:rsid w:val="21A70A44"/>
    <w:rsid w:val="21D2510C"/>
    <w:rsid w:val="221413F8"/>
    <w:rsid w:val="22E24F49"/>
    <w:rsid w:val="236E03B0"/>
    <w:rsid w:val="23906366"/>
    <w:rsid w:val="25816ACF"/>
    <w:rsid w:val="26303437"/>
    <w:rsid w:val="26A768F9"/>
    <w:rsid w:val="26D32C40"/>
    <w:rsid w:val="276B793B"/>
    <w:rsid w:val="27D74A6C"/>
    <w:rsid w:val="27E22DFD"/>
    <w:rsid w:val="283A348C"/>
    <w:rsid w:val="28C50092"/>
    <w:rsid w:val="293272A7"/>
    <w:rsid w:val="29A47068"/>
    <w:rsid w:val="2A63541A"/>
    <w:rsid w:val="2A847B4D"/>
    <w:rsid w:val="2AF34CCF"/>
    <w:rsid w:val="2B937D0B"/>
    <w:rsid w:val="2BF46AAA"/>
    <w:rsid w:val="2C773801"/>
    <w:rsid w:val="2CB04355"/>
    <w:rsid w:val="2D6704DF"/>
    <w:rsid w:val="2D71729C"/>
    <w:rsid w:val="2E1E4E36"/>
    <w:rsid w:val="2E755845"/>
    <w:rsid w:val="2ED67E68"/>
    <w:rsid w:val="2F260516"/>
    <w:rsid w:val="300651A4"/>
    <w:rsid w:val="307D149D"/>
    <w:rsid w:val="30DE023D"/>
    <w:rsid w:val="310B4584"/>
    <w:rsid w:val="3184268B"/>
    <w:rsid w:val="320E28E3"/>
    <w:rsid w:val="323379D4"/>
    <w:rsid w:val="325B51AB"/>
    <w:rsid w:val="32FE0237"/>
    <w:rsid w:val="33540C46"/>
    <w:rsid w:val="33964F33"/>
    <w:rsid w:val="34557A09"/>
    <w:rsid w:val="347A0A28"/>
    <w:rsid w:val="34BC1492"/>
    <w:rsid w:val="34F23B6A"/>
    <w:rsid w:val="34FD006C"/>
    <w:rsid w:val="35B516AA"/>
    <w:rsid w:val="372678B1"/>
    <w:rsid w:val="39037B98"/>
    <w:rsid w:val="39BB7346"/>
    <w:rsid w:val="39DD52FC"/>
    <w:rsid w:val="3A0B6370"/>
    <w:rsid w:val="3A1379D5"/>
    <w:rsid w:val="3ABF1172"/>
    <w:rsid w:val="3B6E2210"/>
    <w:rsid w:val="3B8E0546"/>
    <w:rsid w:val="3B8E4CC3"/>
    <w:rsid w:val="3C063688"/>
    <w:rsid w:val="3C0C6DBA"/>
    <w:rsid w:val="3C94676F"/>
    <w:rsid w:val="3D61263F"/>
    <w:rsid w:val="3E507D4A"/>
    <w:rsid w:val="3ED34AA0"/>
    <w:rsid w:val="3F0874F8"/>
    <w:rsid w:val="3F22641E"/>
    <w:rsid w:val="3FED2FEE"/>
    <w:rsid w:val="3FF7137F"/>
    <w:rsid w:val="41891B15"/>
    <w:rsid w:val="42931ED4"/>
    <w:rsid w:val="437D6930"/>
    <w:rsid w:val="44235E19"/>
    <w:rsid w:val="44312B38"/>
    <w:rsid w:val="44340043"/>
    <w:rsid w:val="45441531"/>
    <w:rsid w:val="45630E09"/>
    <w:rsid w:val="4586581D"/>
    <w:rsid w:val="46534F71"/>
    <w:rsid w:val="46EE09FE"/>
    <w:rsid w:val="48C920F7"/>
    <w:rsid w:val="493B7863"/>
    <w:rsid w:val="4951165B"/>
    <w:rsid w:val="4A0F498D"/>
    <w:rsid w:val="4A7B5341"/>
    <w:rsid w:val="4AB27A19"/>
    <w:rsid w:val="4B133360"/>
    <w:rsid w:val="4B800CED"/>
    <w:rsid w:val="4B8B517E"/>
    <w:rsid w:val="4C0D2254"/>
    <w:rsid w:val="4C2365F6"/>
    <w:rsid w:val="4E813552"/>
    <w:rsid w:val="4ED7469C"/>
    <w:rsid w:val="4FA31004"/>
    <w:rsid w:val="4FA419AF"/>
    <w:rsid w:val="4FB3554D"/>
    <w:rsid w:val="4FDE28A8"/>
    <w:rsid w:val="5054095A"/>
    <w:rsid w:val="506B4CFC"/>
    <w:rsid w:val="51384450"/>
    <w:rsid w:val="519B2E6F"/>
    <w:rsid w:val="51B12E15"/>
    <w:rsid w:val="51E754ED"/>
    <w:rsid w:val="528D2670"/>
    <w:rsid w:val="52AA302D"/>
    <w:rsid w:val="53062088"/>
    <w:rsid w:val="53772781"/>
    <w:rsid w:val="53A46AC8"/>
    <w:rsid w:val="53B931EA"/>
    <w:rsid w:val="54267F9B"/>
    <w:rsid w:val="54684287"/>
    <w:rsid w:val="54E9135D"/>
    <w:rsid w:val="550915E1"/>
    <w:rsid w:val="563409AA"/>
    <w:rsid w:val="56DC5010"/>
    <w:rsid w:val="57CB6E97"/>
    <w:rsid w:val="595D3DAB"/>
    <w:rsid w:val="597D20E1"/>
    <w:rsid w:val="59F55223"/>
    <w:rsid w:val="5ACF2987"/>
    <w:rsid w:val="5B3E442A"/>
    <w:rsid w:val="5B4516CD"/>
    <w:rsid w:val="5B5A5DEF"/>
    <w:rsid w:val="5B715A14"/>
    <w:rsid w:val="5CDD1F52"/>
    <w:rsid w:val="5D6416C7"/>
    <w:rsid w:val="5E787197"/>
    <w:rsid w:val="5E8B2902"/>
    <w:rsid w:val="5F01496B"/>
    <w:rsid w:val="5FB9411A"/>
    <w:rsid w:val="5FF0001B"/>
    <w:rsid w:val="615573BE"/>
    <w:rsid w:val="616B7363"/>
    <w:rsid w:val="6463123F"/>
    <w:rsid w:val="64F56A7D"/>
    <w:rsid w:val="65B456E9"/>
    <w:rsid w:val="65B66403"/>
    <w:rsid w:val="66613283"/>
    <w:rsid w:val="666C4E98"/>
    <w:rsid w:val="672C35A5"/>
    <w:rsid w:val="677C4CD5"/>
    <w:rsid w:val="67A7139C"/>
    <w:rsid w:val="683C5763"/>
    <w:rsid w:val="68E57115"/>
    <w:rsid w:val="690C1F68"/>
    <w:rsid w:val="693862AF"/>
    <w:rsid w:val="6A1D1DA5"/>
    <w:rsid w:val="6A5E280F"/>
    <w:rsid w:val="6A944A3A"/>
    <w:rsid w:val="6AA9520C"/>
    <w:rsid w:val="6BBD7F11"/>
    <w:rsid w:val="6D842848"/>
    <w:rsid w:val="6DA170E8"/>
    <w:rsid w:val="6DB356FA"/>
    <w:rsid w:val="6DD753C4"/>
    <w:rsid w:val="6DF8337A"/>
    <w:rsid w:val="6E7064BC"/>
    <w:rsid w:val="6EA64798"/>
    <w:rsid w:val="6FE10C9C"/>
    <w:rsid w:val="70221706"/>
    <w:rsid w:val="70256FDE"/>
    <w:rsid w:val="71BE433A"/>
    <w:rsid w:val="72CD4B67"/>
    <w:rsid w:val="72DE4A0B"/>
    <w:rsid w:val="72F90EAF"/>
    <w:rsid w:val="73511770"/>
    <w:rsid w:val="742873A2"/>
    <w:rsid w:val="74EC4B62"/>
    <w:rsid w:val="752E55CB"/>
    <w:rsid w:val="759A5F7F"/>
    <w:rsid w:val="75E64D79"/>
    <w:rsid w:val="75F1698E"/>
    <w:rsid w:val="76072D30"/>
    <w:rsid w:val="781A4D19"/>
    <w:rsid w:val="784F7772"/>
    <w:rsid w:val="79E34305"/>
    <w:rsid w:val="7B3E6B40"/>
    <w:rsid w:val="7B533262"/>
    <w:rsid w:val="7C2D09C7"/>
    <w:rsid w:val="7C63309F"/>
    <w:rsid w:val="7CEF1D89"/>
    <w:rsid w:val="7D3127F3"/>
    <w:rsid w:val="7D5B6EBA"/>
    <w:rsid w:val="7EA11750"/>
    <w:rsid w:val="7F2464A6"/>
    <w:rsid w:val="7F7B6EB5"/>
    <w:rsid w:val="7F84492D"/>
    <w:rsid w:val="7F9C1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b/>
      <w:kern w:val="2"/>
      <w:sz w:val="18"/>
      <w:szCs w:val="1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9">
    <w:name w:val="Default Paragraph Font"/>
    <w:uiPriority w:val="0"/>
    <w:rPr>
      <w:sz w:val="24"/>
    </w:rPr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uiPriority w:val="0"/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FollowedHyperlink"/>
    <w:uiPriority w:val="0"/>
    <w:rPr>
      <w:color w:val="333333"/>
      <w:u w:val="none"/>
    </w:rPr>
  </w:style>
  <w:style w:type="character" w:styleId="13">
    <w:name w:val="Emphasis"/>
    <w:qFormat/>
    <w:uiPriority w:val="0"/>
    <w:rPr>
      <w:i/>
    </w:rPr>
  </w:style>
  <w:style w:type="character" w:styleId="14">
    <w:name w:val="HTML Definition"/>
    <w:uiPriority w:val="0"/>
  </w:style>
  <w:style w:type="character" w:styleId="15">
    <w:name w:val="HTML Acronym"/>
    <w:basedOn w:val="9"/>
    <w:uiPriority w:val="0"/>
  </w:style>
  <w:style w:type="character" w:styleId="16">
    <w:name w:val="HTML Variable"/>
    <w:uiPriority w:val="0"/>
  </w:style>
  <w:style w:type="character" w:styleId="17">
    <w:name w:val="Hyperlink"/>
    <w:uiPriority w:val="0"/>
    <w:rPr>
      <w:color w:val="000000"/>
      <w:sz w:val="18"/>
      <w:szCs w:val="18"/>
      <w:u w:val="none"/>
    </w:rPr>
  </w:style>
  <w:style w:type="character" w:styleId="18">
    <w:name w:val="HTML Code"/>
    <w:uiPriority w:val="0"/>
    <w:rPr>
      <w:rFonts w:ascii="Courier New" w:hAnsi="Courier New" w:cs="Courier New"/>
      <w:sz w:val="20"/>
    </w:rPr>
  </w:style>
  <w:style w:type="character" w:styleId="19">
    <w:name w:val="HTML Cite"/>
    <w:uiPriority w:val="0"/>
  </w:style>
  <w:style w:type="paragraph" w:customStyle="1" w:styleId="20">
    <w:name w:val="默认段落字体 Para Char Char Char Char Char Char"/>
    <w:basedOn w:val="1"/>
    <w:uiPriority w:val="0"/>
    <w:pPr>
      <w:tabs>
        <w:tab w:val="left" w:pos="840"/>
      </w:tabs>
      <w:ind w:left="840" w:hanging="360"/>
    </w:pPr>
    <w:rPr>
      <w:sz w:val="24"/>
    </w:rPr>
  </w:style>
  <w:style w:type="paragraph" w:customStyle="1" w:styleId="21">
    <w:name w:val="内文"/>
    <w:uiPriority w:val="0"/>
    <w:pPr>
      <w:widowControl w:val="0"/>
      <w:autoSpaceDE w:val="0"/>
      <w:autoSpaceDN w:val="0"/>
      <w:adjustRightInd w:val="0"/>
      <w:spacing w:line="360" w:lineRule="atLeast"/>
      <w:ind w:firstLine="420"/>
      <w:jc w:val="both"/>
    </w:pPr>
    <w:rPr>
      <w:rFonts w:ascii="方正小标宋简体" w:eastAsia="方正小标宋简体"/>
      <w:b/>
      <w:bCs/>
      <w:color w:val="000000"/>
      <w:spacing w:val="-35"/>
      <w:sz w:val="19"/>
      <w:szCs w:val="19"/>
      <w:lang w:val="en-US" w:eastAsia="zh-CN" w:bidi="ar-SA"/>
    </w:rPr>
  </w:style>
  <w:style w:type="paragraph" w:customStyle="1" w:styleId="22">
    <w:name w:val="my正文"/>
    <w:basedOn w:val="1"/>
    <w:uiPriority w:val="0"/>
    <w:pPr>
      <w:ind w:firstLine="200" w:firstLineChars="200"/>
    </w:pPr>
    <w:rPr>
      <w:rFonts w:ascii="High Tower Text" w:hAnsi="High Tower Text"/>
      <w:b w:val="0"/>
      <w:sz w:val="24"/>
      <w:szCs w:val="24"/>
    </w:rPr>
  </w:style>
  <w:style w:type="character" w:customStyle="1" w:styleId="23">
    <w:name w:val="hover38"/>
    <w:uiPriority w:val="0"/>
    <w:rPr>
      <w:color w:val="FFFFFF"/>
      <w:shd w:val="clear" w:color="auto" w:fill="AF1602"/>
    </w:rPr>
  </w:style>
  <w:style w:type="character" w:customStyle="1" w:styleId="24">
    <w:name w:val="first1"/>
    <w:basedOn w:val="9"/>
    <w:uiPriority w:val="0"/>
  </w:style>
  <w:style w:type="character" w:customStyle="1" w:styleId="25">
    <w:name w:val="bgl"/>
    <w:basedOn w:val="9"/>
    <w:uiPriority w:val="0"/>
  </w:style>
  <w:style w:type="character" w:customStyle="1" w:styleId="26">
    <w:name w:val="next"/>
    <w:basedOn w:val="9"/>
    <w:uiPriority w:val="0"/>
  </w:style>
  <w:style w:type="character" w:customStyle="1" w:styleId="27">
    <w:name w:val="folder"/>
    <w:basedOn w:val="9"/>
    <w:uiPriority w:val="0"/>
  </w:style>
  <w:style w:type="character" w:customStyle="1" w:styleId="28">
    <w:name w:val="file"/>
    <w:basedOn w:val="9"/>
    <w:uiPriority w:val="0"/>
  </w:style>
  <w:style w:type="character" w:customStyle="1" w:styleId="29">
    <w:name w:val="folder1"/>
    <w:basedOn w:val="9"/>
    <w:uiPriority w:val="0"/>
  </w:style>
  <w:style w:type="character" w:customStyle="1" w:styleId="30">
    <w:name w:val="last1"/>
    <w:basedOn w:val="9"/>
    <w:uiPriority w:val="0"/>
  </w:style>
  <w:style w:type="character" w:customStyle="1" w:styleId="31">
    <w:name w:val="previous1"/>
    <w:basedOn w:val="9"/>
    <w:uiPriority w:val="0"/>
  </w:style>
  <w:style w:type="character" w:customStyle="1" w:styleId="32">
    <w:name w:val="页眉 Char"/>
    <w:link w:val="6"/>
    <w:uiPriority w:val="0"/>
    <w:rPr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5</Pages>
  <Words>447</Words>
  <Characters>2552</Characters>
  <Lines>21</Lines>
  <Paragraphs>5</Paragraphs>
  <TotalTime>0</TotalTime>
  <ScaleCrop>false</ScaleCrop>
  <LinksUpToDate>false</LinksUpToDate>
  <CharactersWithSpaces>2994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2009-06-25T13:05:00Z</dcterms:created>
  <dc:creator>微软用户</dc:creator>
  <cp:lastModifiedBy>18826451075</cp:lastModifiedBy>
  <cp:lastPrinted>2020-11-11T07:07:00Z</cp:lastPrinted>
  <dcterms:modified xsi:type="dcterms:W3CDTF">2020-11-17T01:46:24Z</dcterms:modified>
  <dc:title>关于期末考试印制试卷的拟安排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