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C8600E">
      <w:pPr>
        <w:jc w:val="center"/>
        <w:rPr>
          <w:rFonts w:ascii="黑体" w:hAnsi="黑体" w:eastAsia="黑体" w:cs="Times New Roman"/>
          <w:sz w:val="44"/>
          <w:szCs w:val="44"/>
        </w:rPr>
      </w:pPr>
      <w:r>
        <w:rPr>
          <w:rFonts w:hint="eastAsia" w:ascii="黑体" w:hAnsi="黑体" w:eastAsia="黑体" w:cs="Times New Roman"/>
          <w:sz w:val="44"/>
          <w:szCs w:val="44"/>
        </w:rPr>
        <w:drawing>
          <wp:inline distT="0" distB="0" distL="0" distR="0">
            <wp:extent cx="2734310" cy="50609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34310" cy="506095"/>
                    </a:xfrm>
                    <a:prstGeom prst="rect">
                      <a:avLst/>
                    </a:prstGeom>
                    <a:noFill/>
                    <a:ln>
                      <a:noFill/>
                    </a:ln>
                  </pic:spPr>
                </pic:pic>
              </a:graphicData>
            </a:graphic>
          </wp:inline>
        </w:drawing>
      </w:r>
      <w:r>
        <w:rPr>
          <w:rFonts w:hint="eastAsia" w:ascii="黑体" w:hAnsi="黑体" w:eastAsia="黑体" w:cs="Times New Roman"/>
          <w:sz w:val="44"/>
          <w:szCs w:val="44"/>
        </w:rPr>
        <w:drawing>
          <wp:inline distT="0" distB="0" distL="0" distR="0">
            <wp:extent cx="593090" cy="59309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93090" cy="593090"/>
                    </a:xfrm>
                    <a:prstGeom prst="rect">
                      <a:avLst/>
                    </a:prstGeom>
                    <a:noFill/>
                    <a:ln>
                      <a:noFill/>
                    </a:ln>
                  </pic:spPr>
                </pic:pic>
              </a:graphicData>
            </a:graphic>
          </wp:inline>
        </w:drawing>
      </w:r>
      <w:bookmarkStart w:id="1" w:name="_GoBack"/>
      <w:bookmarkEnd w:id="1"/>
    </w:p>
    <w:p w14:paraId="12ABE092">
      <w:pPr>
        <w:jc w:val="center"/>
        <w:rPr>
          <w:rFonts w:ascii="黑体" w:hAnsi="黑体" w:eastAsia="黑体" w:cs="Times New Roman"/>
          <w:sz w:val="44"/>
          <w:szCs w:val="44"/>
        </w:rPr>
      </w:pPr>
      <w:r>
        <w:rPr>
          <w:rFonts w:hint="eastAsia" w:ascii="黑体" w:hAnsi="黑体" w:eastAsia="黑体" w:cs="Times New Roman"/>
          <w:sz w:val="44"/>
          <w:szCs w:val="44"/>
        </w:rPr>
        <w:t>校文艺中心舞蹈房使用申请表</w:t>
      </w:r>
    </w:p>
    <w:p w14:paraId="30088F0F">
      <w:pPr>
        <w:jc w:val="center"/>
        <w:rPr>
          <w:rFonts w:ascii="黑体" w:hAnsi="黑体" w:eastAsia="黑体" w:cs="Times New Roman"/>
          <w:szCs w:val="21"/>
        </w:rPr>
      </w:pPr>
    </w:p>
    <w:tbl>
      <w:tblPr>
        <w:tblStyle w:val="6"/>
        <w:tblW w:w="85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3164"/>
        <w:gridCol w:w="1069"/>
        <w:gridCol w:w="3032"/>
      </w:tblGrid>
      <w:tr w14:paraId="6917D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5504" w:type="dxa"/>
            <w:gridSpan w:val="3"/>
            <w:vAlign w:val="center"/>
          </w:tcPr>
          <w:p w14:paraId="0B03A4F7">
            <w:pPr>
              <w:rPr>
                <w:rFonts w:ascii="Times New Roman" w:hAnsi="Times New Roman" w:eastAsia="宋体" w:cs="Times New Roman"/>
                <w:b/>
                <w:sz w:val="24"/>
                <w:szCs w:val="24"/>
              </w:rPr>
            </w:pPr>
            <w:r>
              <w:rPr>
                <w:rFonts w:hint="eastAsia" w:ascii="Times New Roman" w:hAnsi="Times New Roman" w:eastAsia="宋体" w:cs="Times New Roman"/>
                <w:b/>
                <w:sz w:val="24"/>
                <w:szCs w:val="24"/>
              </w:rPr>
              <w:t>组织名称：</w:t>
            </w:r>
          </w:p>
        </w:tc>
        <w:tc>
          <w:tcPr>
            <w:tcW w:w="3032" w:type="dxa"/>
            <w:vAlign w:val="center"/>
          </w:tcPr>
          <w:p w14:paraId="132DDF35">
            <w:pPr>
              <w:rPr>
                <w:rFonts w:ascii="Times New Roman" w:hAnsi="Times New Roman" w:eastAsia="宋体" w:cs="Times New Roman"/>
                <w:b/>
                <w:sz w:val="24"/>
                <w:szCs w:val="24"/>
              </w:rPr>
            </w:pPr>
            <w:r>
              <w:rPr>
                <w:rFonts w:hint="eastAsia" w:ascii="Times New Roman" w:hAnsi="Times New Roman" w:eastAsia="宋体" w:cs="Times New Roman"/>
                <w:b/>
                <w:sz w:val="24"/>
                <w:szCs w:val="24"/>
              </w:rPr>
              <w:t>联系人：</w:t>
            </w:r>
          </w:p>
        </w:tc>
      </w:tr>
      <w:tr w14:paraId="4D1DE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5504" w:type="dxa"/>
            <w:gridSpan w:val="3"/>
            <w:vAlign w:val="center"/>
          </w:tcPr>
          <w:p w14:paraId="67A0C414">
            <w:pPr>
              <w:rPr>
                <w:rFonts w:ascii="Times New Roman" w:hAnsi="Times New Roman" w:eastAsia="宋体" w:cs="Times New Roman"/>
                <w:b/>
                <w:sz w:val="24"/>
                <w:szCs w:val="24"/>
              </w:rPr>
            </w:pPr>
            <w:r>
              <w:rPr>
                <w:rFonts w:hint="eastAsia" w:ascii="Times New Roman" w:hAnsi="Times New Roman" w:eastAsia="宋体" w:cs="Times New Roman"/>
                <w:b/>
                <w:sz w:val="24"/>
                <w:szCs w:val="24"/>
              </w:rPr>
              <w:t>使用起止日期及时间：</w:t>
            </w:r>
          </w:p>
        </w:tc>
        <w:tc>
          <w:tcPr>
            <w:tcW w:w="3032" w:type="dxa"/>
            <w:vAlign w:val="center"/>
          </w:tcPr>
          <w:p w14:paraId="47744B8D">
            <w:pPr>
              <w:rPr>
                <w:rFonts w:ascii="Times New Roman" w:hAnsi="Times New Roman" w:eastAsia="宋体" w:cs="Times New Roman"/>
                <w:b/>
                <w:sz w:val="24"/>
                <w:szCs w:val="24"/>
              </w:rPr>
            </w:pPr>
            <w:r>
              <w:rPr>
                <w:rFonts w:hint="eastAsia" w:ascii="Times New Roman" w:hAnsi="Times New Roman" w:eastAsia="宋体" w:cs="Times New Roman"/>
                <w:b/>
                <w:sz w:val="24"/>
                <w:szCs w:val="24"/>
              </w:rPr>
              <w:t>联系方式：</w:t>
            </w:r>
          </w:p>
        </w:tc>
      </w:tr>
      <w:tr w14:paraId="2709D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0" w:hRule="atLeast"/>
        </w:trPr>
        <w:tc>
          <w:tcPr>
            <w:tcW w:w="8536" w:type="dxa"/>
            <w:gridSpan w:val="4"/>
          </w:tcPr>
          <w:p w14:paraId="2813876F">
            <w:pPr>
              <w:rPr>
                <w:rFonts w:ascii="Times New Roman" w:hAnsi="Times New Roman" w:eastAsia="宋体" w:cs="Times New Roman"/>
                <w:b/>
                <w:sz w:val="24"/>
                <w:szCs w:val="24"/>
              </w:rPr>
            </w:pPr>
            <w:r>
              <w:rPr>
                <w:rFonts w:hint="eastAsia" w:ascii="Times New Roman" w:hAnsi="Times New Roman" w:eastAsia="宋体" w:cs="Times New Roman"/>
                <w:b/>
                <w:sz w:val="24"/>
                <w:szCs w:val="24"/>
              </w:rPr>
              <w:t>申请事宜（须详细说明活动内容、使用人数等）：</w:t>
            </w:r>
          </w:p>
        </w:tc>
      </w:tr>
      <w:tr w14:paraId="655EE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3" w:hRule="atLeast"/>
        </w:trPr>
        <w:tc>
          <w:tcPr>
            <w:tcW w:w="1271" w:type="dxa"/>
            <w:vAlign w:val="center"/>
          </w:tcPr>
          <w:p w14:paraId="3A3A2C50">
            <w:pPr>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申请组织指导老师意见</w:t>
            </w:r>
          </w:p>
        </w:tc>
        <w:tc>
          <w:tcPr>
            <w:tcW w:w="3164" w:type="dxa"/>
            <w:vAlign w:val="center"/>
          </w:tcPr>
          <w:p w14:paraId="1FB676EC">
            <w:pPr>
              <w:jc w:val="center"/>
              <w:rPr>
                <w:rFonts w:ascii="Times New Roman" w:hAnsi="Times New Roman" w:eastAsia="宋体" w:cs="Times New Roman"/>
                <w:b/>
                <w:sz w:val="24"/>
                <w:szCs w:val="24"/>
              </w:rPr>
            </w:pPr>
          </w:p>
          <w:p w14:paraId="09452E7A">
            <w:pPr>
              <w:jc w:val="center"/>
              <w:rPr>
                <w:rFonts w:ascii="Times New Roman" w:hAnsi="Times New Roman" w:eastAsia="宋体" w:cs="Times New Roman"/>
                <w:b/>
                <w:sz w:val="24"/>
                <w:szCs w:val="24"/>
              </w:rPr>
            </w:pPr>
          </w:p>
          <w:p w14:paraId="730A42E6">
            <w:pPr>
              <w:jc w:val="center"/>
              <w:rPr>
                <w:rFonts w:ascii="Times New Roman" w:hAnsi="Times New Roman" w:eastAsia="宋体" w:cs="Times New Roman"/>
                <w:b/>
                <w:sz w:val="24"/>
                <w:szCs w:val="24"/>
              </w:rPr>
            </w:pPr>
          </w:p>
          <w:p w14:paraId="216F76F3">
            <w:pPr>
              <w:jc w:val="center"/>
              <w:rPr>
                <w:rFonts w:ascii="Times New Roman" w:hAnsi="Times New Roman" w:eastAsia="宋体" w:cs="Times New Roman"/>
                <w:sz w:val="24"/>
                <w:szCs w:val="24"/>
              </w:rPr>
            </w:pPr>
          </w:p>
          <w:p w14:paraId="7C413920">
            <w:pPr>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 xml:space="preserve">    签名</w:t>
            </w:r>
          </w:p>
          <w:p w14:paraId="20CABCF3">
            <w:pPr>
              <w:jc w:val="center"/>
              <w:rPr>
                <w:rFonts w:ascii="Times New Roman" w:hAnsi="Times New Roman" w:eastAsia="宋体" w:cs="Times New Roman"/>
                <w:b/>
                <w:sz w:val="24"/>
                <w:szCs w:val="24"/>
              </w:rPr>
            </w:pPr>
            <w:r>
              <w:rPr>
                <w:rFonts w:hint="eastAsia" w:ascii="Times New Roman" w:hAnsi="Times New Roman" w:eastAsia="宋体" w:cs="Times New Roman"/>
                <w:sz w:val="24"/>
                <w:szCs w:val="24"/>
              </w:rPr>
              <w:t xml:space="preserve">      日期：</w:t>
            </w:r>
          </w:p>
        </w:tc>
        <w:tc>
          <w:tcPr>
            <w:tcW w:w="1069" w:type="dxa"/>
            <w:vAlign w:val="center"/>
          </w:tcPr>
          <w:p w14:paraId="1A63FD7F">
            <w:pPr>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校文艺中心主席意见</w:t>
            </w:r>
          </w:p>
        </w:tc>
        <w:tc>
          <w:tcPr>
            <w:tcW w:w="3032" w:type="dxa"/>
            <w:vAlign w:val="center"/>
          </w:tcPr>
          <w:p w14:paraId="16DB2C5F">
            <w:pPr>
              <w:jc w:val="center"/>
              <w:rPr>
                <w:rFonts w:ascii="Times New Roman" w:hAnsi="Times New Roman" w:eastAsia="宋体" w:cs="Times New Roman"/>
                <w:b/>
                <w:sz w:val="24"/>
                <w:szCs w:val="24"/>
              </w:rPr>
            </w:pPr>
          </w:p>
          <w:p w14:paraId="0BAF4C7E">
            <w:pPr>
              <w:jc w:val="center"/>
              <w:rPr>
                <w:rFonts w:ascii="Times New Roman" w:hAnsi="Times New Roman" w:eastAsia="宋体" w:cs="Times New Roman"/>
                <w:b/>
                <w:sz w:val="24"/>
                <w:szCs w:val="24"/>
              </w:rPr>
            </w:pPr>
          </w:p>
          <w:p w14:paraId="669236FB">
            <w:pPr>
              <w:jc w:val="center"/>
              <w:rPr>
                <w:rFonts w:ascii="Times New Roman" w:hAnsi="Times New Roman" w:eastAsia="宋体" w:cs="Times New Roman"/>
                <w:b/>
                <w:sz w:val="24"/>
                <w:szCs w:val="24"/>
              </w:rPr>
            </w:pPr>
          </w:p>
          <w:p w14:paraId="7E960476">
            <w:pPr>
              <w:jc w:val="center"/>
              <w:rPr>
                <w:rFonts w:ascii="Times New Roman" w:hAnsi="Times New Roman" w:eastAsia="宋体" w:cs="Times New Roman"/>
                <w:b/>
                <w:sz w:val="24"/>
                <w:szCs w:val="24"/>
              </w:rPr>
            </w:pPr>
          </w:p>
          <w:p w14:paraId="7E5512BD">
            <w:pPr>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签名：</w:t>
            </w:r>
          </w:p>
          <w:p w14:paraId="27B9C47A">
            <w:pPr>
              <w:jc w:val="center"/>
              <w:rPr>
                <w:rFonts w:ascii="Times New Roman" w:hAnsi="Times New Roman" w:eastAsia="宋体" w:cs="Times New Roman"/>
                <w:b/>
                <w:sz w:val="24"/>
                <w:szCs w:val="24"/>
              </w:rPr>
            </w:pPr>
            <w:r>
              <w:rPr>
                <w:rFonts w:hint="eastAsia" w:ascii="Times New Roman" w:hAnsi="Times New Roman" w:eastAsia="宋体" w:cs="Times New Roman"/>
                <w:sz w:val="24"/>
                <w:szCs w:val="24"/>
              </w:rPr>
              <w:t>日期：</w:t>
            </w:r>
          </w:p>
        </w:tc>
      </w:tr>
      <w:tr w14:paraId="3BF93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3" w:hRule="atLeast"/>
        </w:trPr>
        <w:tc>
          <w:tcPr>
            <w:tcW w:w="8536" w:type="dxa"/>
            <w:gridSpan w:val="4"/>
            <w:vAlign w:val="center"/>
          </w:tcPr>
          <w:p w14:paraId="3D416F0A">
            <w:pPr>
              <w:rPr>
                <w:rFonts w:ascii="Times New Roman" w:hAnsi="Times New Roman" w:eastAsia="宋体" w:cs="Times New Roman"/>
                <w:b/>
                <w:sz w:val="24"/>
                <w:szCs w:val="24"/>
              </w:rPr>
            </w:pPr>
            <w:r>
              <w:rPr>
                <w:rFonts w:hint="eastAsia" w:ascii="Times New Roman" w:hAnsi="Times New Roman" w:eastAsia="宋体" w:cs="Times New Roman"/>
                <w:b/>
                <w:sz w:val="24"/>
                <w:szCs w:val="24"/>
              </w:rPr>
              <w:t>校文艺中心指导老师意见：</w:t>
            </w:r>
          </w:p>
          <w:p w14:paraId="45A99152">
            <w:pPr>
              <w:rPr>
                <w:rFonts w:ascii="Times New Roman" w:hAnsi="Times New Roman" w:eastAsia="宋体" w:cs="Times New Roman"/>
                <w:b/>
                <w:sz w:val="24"/>
                <w:szCs w:val="24"/>
              </w:rPr>
            </w:pPr>
          </w:p>
          <w:p w14:paraId="433E5C38">
            <w:pPr>
              <w:rPr>
                <w:rFonts w:ascii="Times New Roman" w:hAnsi="Times New Roman" w:eastAsia="宋体" w:cs="Times New Roman"/>
                <w:b/>
                <w:sz w:val="24"/>
                <w:szCs w:val="24"/>
              </w:rPr>
            </w:pPr>
          </w:p>
          <w:p w14:paraId="75F051E0">
            <w:pPr>
              <w:rPr>
                <w:rFonts w:ascii="Times New Roman" w:hAnsi="Times New Roman" w:eastAsia="宋体" w:cs="Times New Roman"/>
                <w:b/>
                <w:sz w:val="24"/>
                <w:szCs w:val="24"/>
              </w:rPr>
            </w:pPr>
          </w:p>
          <w:p w14:paraId="34A89C87">
            <w:pPr>
              <w:jc w:val="center"/>
              <w:rPr>
                <w:rFonts w:ascii="Times New Roman" w:hAnsi="Times New Roman" w:eastAsia="宋体" w:cs="Times New Roman"/>
                <w:sz w:val="24"/>
                <w:szCs w:val="24"/>
              </w:rPr>
            </w:pP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 xml:space="preserve"> 签名：</w:t>
            </w:r>
          </w:p>
          <w:p w14:paraId="0E36DE1F">
            <w:pPr>
              <w:jc w:val="center"/>
              <w:rPr>
                <w:rFonts w:ascii="Times New Roman" w:hAnsi="Times New Roman" w:eastAsia="宋体" w:cs="Times New Roman"/>
                <w:b/>
                <w:sz w:val="24"/>
                <w:szCs w:val="24"/>
              </w:rPr>
            </w:pPr>
            <w:r>
              <w:rPr>
                <w:rFonts w:hint="eastAsia" w:ascii="Times New Roman" w:hAnsi="Times New Roman" w:eastAsia="宋体" w:cs="Times New Roman"/>
                <w:sz w:val="24"/>
                <w:szCs w:val="24"/>
              </w:rPr>
              <w:t xml:space="preserve">                                       日期：</w:t>
            </w:r>
          </w:p>
        </w:tc>
      </w:tr>
    </w:tbl>
    <w:p w14:paraId="39CC903E">
      <w:pPr>
        <w:rPr>
          <w:rFonts w:ascii="Times New Roman" w:hAnsi="Times New Roman" w:eastAsia="宋体" w:cs="Times New Roman"/>
          <w:b/>
          <w:sz w:val="24"/>
          <w:szCs w:val="24"/>
        </w:rPr>
      </w:pPr>
    </w:p>
    <w:p w14:paraId="29C57D3D">
      <w:pPr>
        <w:rPr>
          <w:rFonts w:ascii="Times New Roman" w:hAnsi="Times New Roman" w:eastAsia="宋体" w:cs="Times New Roman"/>
          <w:b/>
          <w:sz w:val="24"/>
          <w:szCs w:val="24"/>
        </w:rPr>
      </w:pPr>
      <w:bookmarkStart w:id="0" w:name="_Hlk89373685"/>
      <w:r>
        <w:rPr>
          <w:rFonts w:hint="eastAsia" w:ascii="Times New Roman" w:hAnsi="Times New Roman" w:eastAsia="宋体" w:cs="Times New Roman"/>
          <w:b/>
          <w:sz w:val="24"/>
          <w:szCs w:val="24"/>
        </w:rPr>
        <w:t>注：</w:t>
      </w:r>
    </w:p>
    <w:p w14:paraId="318D7EAB">
      <w:pPr>
        <w:pStyle w:val="12"/>
        <w:numPr>
          <w:ilvl w:val="0"/>
          <w:numId w:val="1"/>
        </w:numPr>
        <w:ind w:firstLineChars="0"/>
        <w:rPr>
          <w:rFonts w:ascii="Times New Roman" w:hAnsi="Times New Roman" w:eastAsia="宋体" w:cs="Times New Roman"/>
          <w:b/>
          <w:sz w:val="24"/>
          <w:szCs w:val="24"/>
        </w:rPr>
      </w:pPr>
      <w:r>
        <w:rPr>
          <w:rFonts w:hint="eastAsia" w:ascii="Times New Roman" w:hAnsi="Times New Roman" w:eastAsia="宋体" w:cs="Times New Roman"/>
          <w:b/>
          <w:sz w:val="24"/>
          <w:szCs w:val="24"/>
        </w:rPr>
        <w:t>填表前请先阅读舞蹈房使用制度，无须打印舞蹈房使用制度；</w:t>
      </w:r>
    </w:p>
    <w:p w14:paraId="06B550EA">
      <w:pPr>
        <w:pStyle w:val="12"/>
        <w:numPr>
          <w:ilvl w:val="0"/>
          <w:numId w:val="1"/>
        </w:numPr>
        <w:ind w:firstLineChars="0"/>
        <w:rPr>
          <w:rFonts w:ascii="Times New Roman" w:hAnsi="Times New Roman" w:eastAsia="宋体" w:cs="Times New Roman"/>
          <w:b/>
          <w:sz w:val="24"/>
          <w:szCs w:val="24"/>
        </w:rPr>
      </w:pPr>
      <w:r>
        <w:rPr>
          <w:rFonts w:hint="eastAsia" w:ascii="Times New Roman" w:hAnsi="Times New Roman" w:eastAsia="宋体" w:cs="Times New Roman"/>
          <w:b/>
          <w:sz w:val="24"/>
          <w:szCs w:val="24"/>
        </w:rPr>
        <w:t>签名处均需手写或盖章。</w:t>
      </w:r>
    </w:p>
    <w:p w14:paraId="40E81297">
      <w:pPr>
        <w:rPr>
          <w:rFonts w:ascii="Times New Roman" w:hAnsi="Times New Roman" w:eastAsia="宋体" w:cs="Times New Roman"/>
          <w:b/>
          <w:sz w:val="24"/>
          <w:szCs w:val="24"/>
        </w:rPr>
      </w:pPr>
    </w:p>
    <w:bookmarkEnd w:id="0"/>
    <w:p w14:paraId="45E1097A">
      <w:pPr>
        <w:numPr>
          <w:ilvl w:val="0"/>
          <w:numId w:val="2"/>
        </w:numPr>
        <w:rPr>
          <w:rFonts w:ascii="Times New Roman" w:hAnsi="Times New Roman" w:eastAsia="宋体" w:cs="Times New Roman"/>
          <w:b/>
          <w:sz w:val="28"/>
          <w:szCs w:val="28"/>
        </w:rPr>
      </w:pPr>
      <w:r>
        <w:rPr>
          <w:rFonts w:hint="eastAsia" w:ascii="Times New Roman" w:hAnsi="Times New Roman" w:eastAsia="宋体" w:cs="Times New Roman"/>
          <w:b/>
          <w:sz w:val="28"/>
          <w:szCs w:val="28"/>
        </w:rPr>
        <w:t xml:space="preserve">本人已阅读并同意遵守舞蹈房使用的相关制度。       </w:t>
      </w:r>
    </w:p>
    <w:p w14:paraId="2BF4F20D">
      <w:pPr>
        <w:rPr>
          <w:rFonts w:ascii="Times New Roman" w:hAnsi="Times New Roman" w:eastAsia="宋体" w:cs="Times New Roman"/>
          <w:b/>
          <w:sz w:val="22"/>
        </w:rPr>
      </w:pPr>
    </w:p>
    <w:p w14:paraId="4EEA765C">
      <w:pPr>
        <w:spacing w:line="240" w:lineRule="atLeast"/>
        <w:ind w:firstLine="689" w:firstLineChars="245"/>
        <w:rPr>
          <w:rFonts w:ascii="Times New Roman" w:hAnsi="Times New Roman" w:eastAsia="宋体" w:cs="Times New Roman"/>
          <w:b/>
          <w:sz w:val="28"/>
          <w:szCs w:val="28"/>
        </w:rPr>
      </w:pPr>
      <w:r>
        <w:rPr>
          <w:rFonts w:hint="eastAsia" w:ascii="Times New Roman" w:hAnsi="Times New Roman" w:eastAsia="宋体" w:cs="Times New Roman"/>
          <w:b/>
          <w:sz w:val="28"/>
          <w:szCs w:val="28"/>
        </w:rPr>
        <w:t xml:space="preserve">                       申请人签名：</w:t>
      </w:r>
    </w:p>
    <w:p w14:paraId="36133D53">
      <w:pPr>
        <w:spacing w:line="240" w:lineRule="atLeast"/>
        <w:ind w:firstLine="689" w:firstLineChars="245"/>
        <w:rPr>
          <w:rFonts w:ascii="Times New Roman" w:hAnsi="Times New Roman" w:eastAsia="宋体" w:cs="Times New Roman"/>
          <w:b/>
          <w:sz w:val="28"/>
          <w:szCs w:val="28"/>
        </w:rPr>
      </w:pPr>
      <w:r>
        <w:rPr>
          <w:rFonts w:hint="eastAsia" w:ascii="Times New Roman" w:hAnsi="Times New Roman" w:eastAsia="宋体" w:cs="Times New Roman"/>
          <w:b/>
          <w:sz w:val="28"/>
          <w:szCs w:val="28"/>
        </w:rPr>
        <w:t xml:space="preserve">                                         年   月   日</w:t>
      </w:r>
    </w:p>
    <w:p w14:paraId="65446752">
      <w:pPr>
        <w:jc w:val="center"/>
        <w:rPr>
          <w:rFonts w:ascii="Times New Roman" w:hAnsi="Times New Roman" w:eastAsia="宋体" w:cs="Times New Roman"/>
          <w:b/>
          <w:sz w:val="26"/>
          <w:szCs w:val="26"/>
        </w:rPr>
      </w:pPr>
      <w:r>
        <w:rPr>
          <w:rFonts w:hint="eastAsia" w:ascii="Times New Roman" w:hAnsi="Times New Roman" w:eastAsia="宋体" w:cs="Times New Roman"/>
          <w:b/>
          <w:sz w:val="40"/>
          <w:szCs w:val="40"/>
        </w:rPr>
        <w:t>舞蹈房规章制度</w:t>
      </w:r>
      <w:r>
        <w:rPr>
          <w:rFonts w:hint="eastAsia" w:ascii="黑体" w:hAnsi="黑体" w:eastAsia="黑体" w:cs="Times New Roman"/>
          <w:sz w:val="44"/>
          <w:szCs w:val="44"/>
        </w:rPr>
        <w:drawing>
          <wp:inline distT="0" distB="0" distL="0" distR="0">
            <wp:extent cx="593090" cy="59309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607386" cy="607386"/>
                    </a:xfrm>
                    <a:prstGeom prst="rect">
                      <a:avLst/>
                    </a:prstGeom>
                    <a:noFill/>
                    <a:ln>
                      <a:noFill/>
                    </a:ln>
                  </pic:spPr>
                </pic:pic>
              </a:graphicData>
            </a:graphic>
          </wp:inline>
        </w:drawing>
      </w:r>
    </w:p>
    <w:p w14:paraId="51F09E64">
      <w:pPr>
        <w:spacing w:line="360" w:lineRule="auto"/>
        <w:rPr>
          <w:rFonts w:ascii="Times New Roman" w:hAnsi="Times New Roman" w:eastAsia="宋体" w:cs="Times New Roman"/>
          <w:b/>
          <w:sz w:val="24"/>
          <w:szCs w:val="24"/>
        </w:rPr>
      </w:pPr>
      <w:r>
        <w:rPr>
          <w:rFonts w:hint="eastAsia" w:ascii="Times New Roman" w:hAnsi="Times New Roman" w:eastAsia="宋体" w:cs="Times New Roman"/>
          <w:b/>
          <w:sz w:val="24"/>
          <w:szCs w:val="24"/>
        </w:rPr>
        <w:t>除通选课正常上课外，舞蹈房为校团委文化艺术中心专用场地，由校团委文化艺术中心负责管理。为了推进舞蹈房的安全与管理工作和教学与训练活动的正常进行，请广大师生员工自觉遵守以下管理条例，服从相关人员的管理。</w:t>
      </w:r>
    </w:p>
    <w:p w14:paraId="233CFDEA">
      <w:pPr>
        <w:spacing w:line="360" w:lineRule="auto"/>
        <w:rPr>
          <w:rFonts w:ascii="Times New Roman" w:hAnsi="Times New Roman" w:eastAsia="宋体" w:cs="Times New Roman"/>
          <w:b/>
          <w:sz w:val="24"/>
          <w:szCs w:val="24"/>
        </w:rPr>
      </w:pPr>
      <w:r>
        <w:rPr>
          <w:rFonts w:hint="eastAsia" w:ascii="Times New Roman" w:hAnsi="Times New Roman" w:eastAsia="宋体" w:cs="Times New Roman"/>
          <w:b/>
          <w:sz w:val="24"/>
          <w:szCs w:val="24"/>
        </w:rPr>
        <w:t>1、按需使用舞蹈房，任何校团委文化艺术中心成员不得以任何理由将舞蹈房及其钥匙外借；任何个人、分团或组织不得私自配制舞蹈房钥匙；</w:t>
      </w:r>
    </w:p>
    <w:p w14:paraId="2F59519A">
      <w:pPr>
        <w:spacing w:line="360" w:lineRule="auto"/>
        <w:rPr>
          <w:rFonts w:ascii="Times New Roman" w:hAnsi="Times New Roman" w:eastAsia="宋体" w:cs="Times New Roman"/>
          <w:b/>
          <w:sz w:val="24"/>
          <w:szCs w:val="24"/>
        </w:rPr>
      </w:pPr>
      <w:r>
        <w:rPr>
          <w:rFonts w:hint="eastAsia" w:ascii="Times New Roman" w:hAnsi="Times New Roman" w:eastAsia="宋体" w:cs="Times New Roman"/>
          <w:b/>
          <w:sz w:val="24"/>
          <w:szCs w:val="24"/>
        </w:rPr>
        <w:t>2、任何校团委文化艺术中心外的个人或组织必须先填写舞蹈房使用申请表，先由申请组织的指导老师签名，若无指导老师，需要给辅导员签名；然后再给校团委文化艺术中心执行主席签名同意，最后给指导老师(</w:t>
      </w:r>
      <w:r>
        <w:rPr>
          <w:rFonts w:hint="eastAsia" w:ascii="Times New Roman" w:hAnsi="Times New Roman" w:eastAsia="宋体" w:cs="Times New Roman"/>
          <w:b/>
          <w:sz w:val="24"/>
          <w:szCs w:val="24"/>
          <w:lang w:eastAsia="zh-CN"/>
        </w:rPr>
        <w:t>黄彦虹</w:t>
      </w:r>
      <w:r>
        <w:rPr>
          <w:rFonts w:hint="eastAsia" w:ascii="Times New Roman" w:hAnsi="Times New Roman" w:eastAsia="宋体" w:cs="Times New Roman"/>
          <w:b/>
          <w:sz w:val="24"/>
          <w:szCs w:val="24"/>
        </w:rPr>
        <w:t>老师)签名同意后交于秘书部方可认为申请成功；</w:t>
      </w:r>
    </w:p>
    <w:p w14:paraId="2B60217F">
      <w:pPr>
        <w:spacing w:line="360" w:lineRule="auto"/>
        <w:rPr>
          <w:rFonts w:ascii="Times New Roman" w:hAnsi="Times New Roman" w:eastAsia="宋体" w:cs="Times New Roman"/>
          <w:b/>
          <w:sz w:val="24"/>
          <w:szCs w:val="24"/>
        </w:rPr>
      </w:pPr>
      <w:r>
        <w:rPr>
          <w:rFonts w:hint="eastAsia" w:ascii="Times New Roman" w:hAnsi="Times New Roman" w:eastAsia="宋体" w:cs="Times New Roman"/>
          <w:b/>
          <w:sz w:val="24"/>
          <w:szCs w:val="24"/>
        </w:rPr>
        <w:t>3、为减少舞蹈房使用时间冲突，增加保洁维护时间，有专业课性质的组织可长期外借一个时间段，非专业课性质的组织和个人不得长期借用舞蹈房；非专业课性质的组织借用时长不得超过四周，最多提前一周联系秘书部沟通舞蹈房外借时间，每周五前提交下周的舞蹈房借用申请表，过期不候。注意：上课时间、校团委文化艺术中心日常训练时间及周六日不外借；</w:t>
      </w:r>
    </w:p>
    <w:p w14:paraId="0990E947">
      <w:pPr>
        <w:spacing w:line="360" w:lineRule="auto"/>
        <w:rPr>
          <w:rFonts w:ascii="Times New Roman" w:hAnsi="Times New Roman" w:eastAsia="宋体" w:cs="Times New Roman"/>
          <w:b/>
          <w:sz w:val="24"/>
          <w:szCs w:val="24"/>
        </w:rPr>
      </w:pPr>
      <w:r>
        <w:rPr>
          <w:rFonts w:hint="eastAsia" w:ascii="Times New Roman" w:hAnsi="Times New Roman" w:eastAsia="宋体" w:cs="Times New Roman"/>
          <w:b/>
          <w:sz w:val="24"/>
          <w:szCs w:val="24"/>
        </w:rPr>
        <w:t>4、任何人进入舞蹈房须先脱鞋，并将鞋子整齐摆放在门外，务必保持舞蹈房的整洁；若需要穿鞋进入舞蹈房，请在鞋底粘贴好胶布，胶布粘贴应覆盖整个鞋底，以鞋底不接触到舞蹈房的地面为准；</w:t>
      </w:r>
    </w:p>
    <w:p w14:paraId="6BB9599D">
      <w:pPr>
        <w:spacing w:line="360" w:lineRule="auto"/>
        <w:rPr>
          <w:rFonts w:ascii="Times New Roman" w:hAnsi="Times New Roman" w:eastAsia="宋体" w:cs="Times New Roman"/>
          <w:b/>
          <w:sz w:val="24"/>
          <w:szCs w:val="24"/>
        </w:rPr>
      </w:pPr>
      <w:r>
        <w:rPr>
          <w:rFonts w:hint="eastAsia" w:ascii="Times New Roman" w:hAnsi="Times New Roman" w:eastAsia="宋体" w:cs="Times New Roman"/>
          <w:b/>
          <w:sz w:val="24"/>
          <w:szCs w:val="24"/>
        </w:rPr>
        <w:t>5、严禁在无报备的情况下携带食物或其他与学习、训练无关的物品进入舞蹈房。且任何情况下不得使用海绵胶、双面胶、螺丝钉等工具在墙面上张贴纸张、气球、彩带等，以免损坏墙壁，造成墙面损坏的照价赔偿；</w:t>
      </w:r>
    </w:p>
    <w:p w14:paraId="4A0B6ED1">
      <w:pPr>
        <w:spacing w:line="360" w:lineRule="auto"/>
        <w:rPr>
          <w:rFonts w:ascii="Times New Roman" w:hAnsi="Times New Roman" w:eastAsia="宋体" w:cs="Times New Roman"/>
          <w:b/>
          <w:sz w:val="24"/>
          <w:szCs w:val="24"/>
        </w:rPr>
      </w:pPr>
      <w:r>
        <w:rPr>
          <w:rFonts w:hint="eastAsia" w:ascii="Times New Roman" w:hAnsi="Times New Roman" w:eastAsia="宋体" w:cs="Times New Roman"/>
          <w:b/>
          <w:sz w:val="24"/>
          <w:szCs w:val="24"/>
        </w:rPr>
        <w:t>6、任何活动结束后须清理干净地板、整理柜面、关好门窗、切断电源后（分团需锁门）方可离开；舞蹈房的卫生由外借组织和训练的分团轮流负责，打扫时间间隔预计为两周一次；每次打扫完后，需由校文艺秘书部工作人员确认打扫完毕后方可离开；</w:t>
      </w:r>
    </w:p>
    <w:p w14:paraId="44C6C4EC">
      <w:pPr>
        <w:spacing w:line="360" w:lineRule="auto"/>
        <w:rPr>
          <w:rFonts w:ascii="Times New Roman" w:hAnsi="Times New Roman" w:eastAsia="宋体" w:cs="Times New Roman"/>
          <w:b/>
          <w:sz w:val="24"/>
          <w:szCs w:val="24"/>
        </w:rPr>
      </w:pPr>
      <w:r>
        <w:rPr>
          <w:rFonts w:hint="eastAsia" w:ascii="Times New Roman" w:hAnsi="Times New Roman" w:eastAsia="宋体" w:cs="Times New Roman"/>
          <w:b/>
          <w:sz w:val="24"/>
          <w:szCs w:val="24"/>
        </w:rPr>
        <w:t>7、工作人员检查使用后卫生情况时，若发现谎报申请用途、超时借用不还、清理打扫不干净者，将取消本学期该组织/班级/所在学院再次申请舞蹈房的资格；</w:t>
      </w:r>
    </w:p>
    <w:p w14:paraId="61B99F5C">
      <w:pPr>
        <w:spacing w:line="360" w:lineRule="auto"/>
        <w:rPr>
          <w:rFonts w:ascii="Times New Roman" w:hAnsi="Times New Roman" w:eastAsia="宋体" w:cs="Times New Roman"/>
          <w:b/>
          <w:sz w:val="24"/>
          <w:szCs w:val="24"/>
        </w:rPr>
      </w:pPr>
      <w:r>
        <w:rPr>
          <w:rFonts w:hint="eastAsia" w:ascii="Times New Roman" w:hAnsi="Times New Roman" w:eastAsia="宋体" w:cs="Times New Roman"/>
          <w:b/>
          <w:sz w:val="24"/>
          <w:szCs w:val="24"/>
        </w:rPr>
        <w:t>8、除选修课、体育课以外，舞蹈房在未提前申请使用的情况下，不允许任何组织/个人擅自进入或使用；</w:t>
      </w:r>
    </w:p>
    <w:p w14:paraId="41AEAF76">
      <w:pPr>
        <w:spacing w:line="360" w:lineRule="auto"/>
        <w:rPr>
          <w:rFonts w:ascii="Times New Roman" w:hAnsi="Times New Roman" w:eastAsia="宋体" w:cs="Times New Roman"/>
          <w:b/>
          <w:strike/>
          <w:color w:val="0000FF"/>
          <w:sz w:val="24"/>
          <w:szCs w:val="24"/>
        </w:rPr>
      </w:pPr>
      <w:r>
        <w:rPr>
          <w:rFonts w:hint="eastAsia" w:ascii="Times New Roman" w:hAnsi="Times New Roman" w:eastAsia="宋体" w:cs="Times New Roman"/>
          <w:b/>
          <w:sz w:val="24"/>
          <w:szCs w:val="24"/>
        </w:rPr>
        <w:t>9、如遇校团委文化艺术中心需要使用舞蹈房的情况(如举办会议、比赛、省赛以及分团加训等活动)，舞蹈房暂停所有外借。</w:t>
      </w:r>
    </w:p>
    <w:p w14:paraId="0EEDE455">
      <w:pPr>
        <w:spacing w:line="360" w:lineRule="auto"/>
        <w:ind w:firstLine="482" w:firstLineChars="200"/>
        <w:rPr>
          <w:rFonts w:ascii="Times New Roman" w:hAnsi="Times New Roman" w:eastAsia="宋体" w:cs="Times New Roman"/>
          <w:b/>
          <w:sz w:val="24"/>
          <w:szCs w:val="24"/>
        </w:rPr>
      </w:pPr>
      <w:r>
        <w:rPr>
          <w:rFonts w:hint="eastAsia" w:ascii="Times New Roman" w:hAnsi="Times New Roman" w:eastAsia="宋体" w:cs="Times New Roman"/>
          <w:b/>
          <w:sz w:val="24"/>
          <w:szCs w:val="24"/>
        </w:rPr>
        <w:t>该规章制度从2024年</w:t>
      </w:r>
      <w:r>
        <w:rPr>
          <w:rFonts w:hint="eastAsia" w:ascii="Times New Roman" w:hAnsi="Times New Roman" w:eastAsia="宋体" w:cs="Times New Roman"/>
          <w:b/>
          <w:sz w:val="24"/>
          <w:szCs w:val="24"/>
          <w:lang w:val="en-US" w:eastAsia="zh-CN"/>
        </w:rPr>
        <w:t>10</w:t>
      </w:r>
      <w:r>
        <w:rPr>
          <w:rFonts w:hint="eastAsia" w:ascii="Times New Roman" w:hAnsi="Times New Roman" w:eastAsia="宋体" w:cs="Times New Roman"/>
          <w:b/>
          <w:sz w:val="24"/>
          <w:szCs w:val="24"/>
        </w:rPr>
        <w:t>月开始执行</w:t>
      </w:r>
    </w:p>
    <w:p w14:paraId="59CA84C8">
      <w:pPr>
        <w:rPr>
          <w:rFonts w:ascii="Times New Roman" w:hAnsi="Times New Roman" w:eastAsia="宋体" w:cs="Times New Roman"/>
          <w:b/>
          <w:sz w:val="26"/>
          <w:szCs w:val="26"/>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ABC29">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B27D6C"/>
    <w:multiLevelType w:val="multilevel"/>
    <w:tmpl w:val="28B27D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DEA2C3D"/>
    <w:multiLevelType w:val="multilevel"/>
    <w:tmpl w:val="2DEA2C3D"/>
    <w:lvl w:ilvl="0" w:tentative="0">
      <w:start w:val="0"/>
      <w:numFmt w:val="bullet"/>
      <w:lvlText w:val="□"/>
      <w:lvlJc w:val="left"/>
      <w:pPr>
        <w:tabs>
          <w:tab w:val="left" w:pos="420"/>
        </w:tabs>
        <w:ind w:left="420" w:hanging="420"/>
      </w:pPr>
      <w:rPr>
        <w:rFonts w:hint="eastAsia" w:ascii="宋体" w:hAnsi="宋体" w:eastAsia="宋体" w:cs="Times New Roman"/>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I4YzQ0MjEzMWQ1NjdmYjIxNDg2MDk1OTZkODQzYzgifQ=="/>
  </w:docVars>
  <w:rsids>
    <w:rsidRoot w:val="00722F71"/>
    <w:rsid w:val="00121B6D"/>
    <w:rsid w:val="002F437A"/>
    <w:rsid w:val="00722F71"/>
    <w:rsid w:val="00737707"/>
    <w:rsid w:val="00993129"/>
    <w:rsid w:val="00AD414F"/>
    <w:rsid w:val="00F20BCC"/>
    <w:rsid w:val="352C454A"/>
    <w:rsid w:val="4CAA71E1"/>
    <w:rsid w:val="70365F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alloon Text"/>
    <w:basedOn w:val="1"/>
    <w:link w:val="10"/>
    <w:unhideWhenUsed/>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9"/>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character" w:styleId="8">
    <w:name w:val="annotation reference"/>
    <w:basedOn w:val="7"/>
    <w:semiHidden/>
    <w:unhideWhenUsed/>
    <w:uiPriority w:val="99"/>
    <w:rPr>
      <w:sz w:val="21"/>
      <w:szCs w:val="21"/>
    </w:rPr>
  </w:style>
  <w:style w:type="character" w:customStyle="1" w:styleId="9">
    <w:name w:val="页眉 字符"/>
    <w:basedOn w:val="7"/>
    <w:link w:val="5"/>
    <w:autoRedefine/>
    <w:qFormat/>
    <w:uiPriority w:val="0"/>
    <w:rPr>
      <w:rFonts w:ascii="Times New Roman" w:hAnsi="Times New Roman" w:eastAsia="宋体" w:cs="Times New Roman"/>
      <w:sz w:val="18"/>
      <w:szCs w:val="18"/>
    </w:rPr>
  </w:style>
  <w:style w:type="character" w:customStyle="1" w:styleId="10">
    <w:name w:val="批注框文本 字符"/>
    <w:basedOn w:val="7"/>
    <w:link w:val="3"/>
    <w:semiHidden/>
    <w:qFormat/>
    <w:uiPriority w:val="99"/>
    <w:rPr>
      <w:sz w:val="18"/>
      <w:szCs w:val="18"/>
    </w:rPr>
  </w:style>
  <w:style w:type="character" w:customStyle="1" w:styleId="11">
    <w:name w:val="页脚 字符"/>
    <w:basedOn w:val="7"/>
    <w:link w:val="4"/>
    <w:qFormat/>
    <w:uiPriority w:val="99"/>
    <w:rPr>
      <w:kern w:val="2"/>
      <w:sz w:val="18"/>
      <w:szCs w:val="18"/>
    </w:rPr>
  </w:style>
  <w:style w:type="paragraph" w:customStyle="1" w:styleId="12">
    <w:name w:val="列表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3</Pages>
  <Words>1107</Words>
  <Characters>1110</Characters>
  <Lines>9</Lines>
  <Paragraphs>2</Paragraphs>
  <TotalTime>25</TotalTime>
  <ScaleCrop>false</ScaleCrop>
  <LinksUpToDate>false</LinksUpToDate>
  <CharactersWithSpaces>1275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2021-12-03T03:14:00Z</dcterms:created>
  <dc:creator>Sky123.Org</dc:creator>
  <cp:lastModifiedBy>仰天大笑出门去</cp:lastModifiedBy>
  <dcterms:modified xsi:type="dcterms:W3CDTF">2024-10-23T04:43:36Z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D74A87181A4D49E9BDB419E4114E543D_13</vt:lpwstr>
  </property>
</Properties>
</file>