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Arial" w:asciiTheme="majorEastAsia" w:hAnsiTheme="majorEastAsia" w:eastAsiaTheme="majorEastAsia"/>
          <w:b/>
          <w:color w:val="1E1C11" w:themeColor="background2" w:themeShade="1A"/>
          <w:sz w:val="28"/>
          <w:szCs w:val="28"/>
        </w:rPr>
      </w:pPr>
      <w:r>
        <w:rPr>
          <w:rFonts w:cs="Arial" w:asciiTheme="majorEastAsia" w:hAnsiTheme="majorEastAsia" w:eastAsiaTheme="majorEastAsia"/>
          <w:b/>
          <w:color w:val="1E1C11" w:themeColor="background2" w:themeShade="1A"/>
          <w:sz w:val="28"/>
          <w:szCs w:val="28"/>
        </w:rPr>
        <w:t>关于</w:t>
      </w:r>
      <w:r>
        <w:rPr>
          <w:rFonts w:hint="eastAsia" w:cs="Arial" w:asciiTheme="majorEastAsia" w:hAnsiTheme="majorEastAsia" w:eastAsiaTheme="majorEastAsia"/>
          <w:b/>
          <w:color w:val="1E1C11" w:themeColor="background2" w:themeShade="1A"/>
          <w:sz w:val="28"/>
          <w:szCs w:val="28"/>
          <w:lang w:val="en-US" w:eastAsia="zh-CN"/>
        </w:rPr>
        <w:t>申报</w:t>
      </w:r>
      <w:r>
        <w:rPr>
          <w:rFonts w:cs="Arial" w:asciiTheme="majorEastAsia" w:hAnsiTheme="majorEastAsia" w:eastAsiaTheme="majorEastAsia"/>
          <w:b/>
          <w:color w:val="1E1C11" w:themeColor="background2" w:themeShade="1A"/>
          <w:sz w:val="28"/>
          <w:szCs w:val="28"/>
        </w:rPr>
        <w:t>20</w:t>
      </w:r>
      <w:r>
        <w:rPr>
          <w:rFonts w:hint="eastAsia" w:cs="Arial" w:asciiTheme="majorEastAsia" w:hAnsiTheme="majorEastAsia" w:eastAsiaTheme="majorEastAsia"/>
          <w:b/>
          <w:color w:val="1E1C11" w:themeColor="background2" w:themeShade="1A"/>
          <w:sz w:val="28"/>
          <w:szCs w:val="28"/>
          <w:lang w:val="en-US" w:eastAsia="zh-CN"/>
        </w:rPr>
        <w:t>23</w:t>
      </w:r>
      <w:r>
        <w:rPr>
          <w:rFonts w:cs="Arial" w:asciiTheme="majorEastAsia" w:hAnsiTheme="majorEastAsia" w:eastAsiaTheme="majorEastAsia"/>
          <w:b/>
          <w:color w:val="1E1C11" w:themeColor="background2" w:themeShade="1A"/>
          <w:sz w:val="28"/>
          <w:szCs w:val="28"/>
        </w:rPr>
        <w:t>—20</w:t>
      </w:r>
      <w:r>
        <w:rPr>
          <w:rFonts w:hint="eastAsia" w:cs="Arial" w:asciiTheme="majorEastAsia" w:hAnsiTheme="majorEastAsia" w:eastAsiaTheme="majorEastAsia"/>
          <w:b/>
          <w:color w:val="1E1C11" w:themeColor="background2" w:themeShade="1A"/>
          <w:sz w:val="28"/>
          <w:szCs w:val="28"/>
          <w:lang w:val="en-US" w:eastAsia="zh-CN"/>
        </w:rPr>
        <w:t>24</w:t>
      </w:r>
      <w:r>
        <w:rPr>
          <w:rFonts w:cs="Arial" w:asciiTheme="majorEastAsia" w:hAnsiTheme="majorEastAsia" w:eastAsiaTheme="majorEastAsia"/>
          <w:b/>
          <w:color w:val="1E1C11" w:themeColor="background2" w:themeShade="1A"/>
          <w:sz w:val="28"/>
          <w:szCs w:val="28"/>
        </w:rPr>
        <w:t>学年第</w:t>
      </w:r>
      <w:r>
        <w:rPr>
          <w:rFonts w:hint="eastAsia" w:cs="Arial" w:asciiTheme="majorEastAsia" w:hAnsiTheme="majorEastAsia" w:eastAsiaTheme="majorEastAsia"/>
          <w:b/>
          <w:color w:val="1E1C11" w:themeColor="background2" w:themeShade="1A"/>
          <w:sz w:val="28"/>
          <w:szCs w:val="28"/>
          <w:lang w:val="en-US" w:eastAsia="zh-CN"/>
        </w:rPr>
        <w:t>一</w:t>
      </w:r>
      <w:r>
        <w:rPr>
          <w:rFonts w:cs="Arial" w:asciiTheme="majorEastAsia" w:hAnsiTheme="majorEastAsia" w:eastAsiaTheme="majorEastAsia"/>
          <w:b/>
          <w:color w:val="1E1C11" w:themeColor="background2" w:themeShade="1A"/>
          <w:sz w:val="28"/>
          <w:szCs w:val="28"/>
        </w:rPr>
        <w:t>学期通识教育选修课程的通知</w:t>
      </w:r>
    </w:p>
    <w:p>
      <w:pPr>
        <w:spacing w:line="360" w:lineRule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学校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各单位：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根据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本学期教学工作的安排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，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开展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20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23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-20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24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学年第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一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学期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通识教育选修课（以下简称通选课）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申报工作。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现将有关事项通知如下：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  <w:t>教学目标与基本原则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  <w:t>通识教育选修课的教学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</w:rPr>
        <w:t>目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  <w:t>标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</w:rPr>
        <w:t>是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  <w:t>让学生了解不同学术领域和不同文化的知识和思想，增进对自身、社会、自然及其相互关系的理解，培养学生健全的人格，提升学生的学识、修养，提高学生多视角观察能力和多维度的思辨能力。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  <w:t>通识教育选修课应符合下列原则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  <w:t>基础性：课程有利于学生了解人类文明中最基本的科学知识、思维和方法。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  <w:t>普适性：课程应适用于全校所有专业的学生。学生修读通识教育选修课无须以预先修读通识教育必修课、专业基础课、专业课为前提。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u w:val="none"/>
          <w:lang w:val="en-US" w:eastAsia="zh-CN"/>
        </w:rPr>
        <w:t>融汇性：课程应涉及不同学科领域的内容，为学生提供多元化的认识视角和多角度的思维方式，能够启发学生的心智。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  <w:t>二、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  <w:t>课程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eastAsia="zh-CN"/>
        </w:rPr>
        <w:t>归属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  <w:t>模块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Theme="minorEastAsia" w:hAnsiTheme="minorEastAsia" w:eastAsiaTheme="majorEastAsia" w:cstheme="min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通识教育选修课课程归属划分为：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自然与科技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、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法律与社会、思维与方法、创新与创业、运动与健康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、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文学与艺术、表达与沟通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七个模块。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default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  <w:t>三、开课资质及条件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开课教师（团队负责人）应具备开设课程相关的学科背景，且同时具备以下条件：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具有中级及以上专业技术职称或博士学位。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具有较强的教学能力，原则上曾系统讲授过一门以上的课程。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所开课程教学文件（包括教学大纲、教案、教学日历、选择或编印的教材及其他教学资料等）齐备。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  <w:u w:val="none"/>
          <w:lang w:val="en-US" w:eastAsia="zh-CN"/>
        </w:rPr>
        <w:t>根据学校的要求，若开课教师（团队负责人）为行政教辅系列人员，在满足上述条件的同时，需持有高校教师资格证。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highlight w:val="none"/>
          <w:lang w:val="en-US" w:eastAsia="zh-CN"/>
        </w:rPr>
        <w:t>四、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highlight w:val="none"/>
        </w:rPr>
        <w:t>申请方式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申请方式分为任课教师个人申请和教学团队申请两种。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教学团队由一名符合开课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资质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的教师担任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团队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负责人，组织成教学团队。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在教学团队中，团队负责人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至少承担课程三分之二课时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的教学任务；若团队成员中存在无上课经历的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highlight w:val="none"/>
          <w:lang w:val="en-US" w:eastAsia="zh-CN"/>
        </w:rPr>
        <w:t>人员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，由学校视情况安排试讲。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  <w:t>五、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  <w:t>申请时间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</w:pP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20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23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年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4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月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24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日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（周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一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）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—20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23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年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5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月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8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日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（周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一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2" w:firstLineChars="200"/>
        <w:textAlignment w:val="auto"/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  <w:t>六、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  <w:t>申请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lang w:val="en-US" w:eastAsia="zh-CN"/>
        </w:rPr>
        <w:t>开设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</w:rPr>
        <w:t>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1.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开课教师（团队负责人）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按要求填写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《广东外语外贸大学南国商学院通识教育选修课程开课申请表》以下简称开课申请表（附件1）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，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准备完整的课程教学大纲、教学日历（附件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2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）等教学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材料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，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并填写《通识教育选修课程申报信息汇总表》（附件3）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2.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开课教师（团队负责人）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在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2023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年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5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月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8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日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（周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一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</w:rPr>
        <w:t>）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前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将纸质版《开课申请表》交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至行政楼211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教务处，同时将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电子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版《开课申请表》、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教学日历、教学大纲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、《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通识教育选修课程申报信息汇总表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》以压缩包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的形式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按“课程名称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+授课人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”格式命名后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发至邮箱</w:t>
      </w:r>
      <w:r>
        <w:rPr>
          <w:rFonts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u w:val="none"/>
        </w:rPr>
        <w:fldChar w:fldCharType="begin"/>
      </w:r>
      <w:r>
        <w:rPr>
          <w:rFonts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u w:val="none"/>
        </w:rPr>
        <w:instrText xml:space="preserve"> HYPERLINK "mailto:106131963@qq.com" </w:instrText>
      </w:r>
      <w:r>
        <w:rPr>
          <w:rFonts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u w:val="none"/>
        </w:rPr>
        <w:fldChar w:fldCharType="separate"/>
      </w:r>
      <w:r>
        <w:rPr>
          <w:rStyle w:val="7"/>
          <w:rFonts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u w:val="none"/>
        </w:rPr>
        <w:t>106131963@qq.com</w:t>
      </w:r>
      <w:r>
        <w:rPr>
          <w:rFonts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u w:val="none"/>
        </w:rPr>
        <w:fldChar w:fldCharType="end"/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3.教务处会同人事处对申请教师的开课资质进行形式审核。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color w:val="1E1C11" w:themeColor="background2" w:themeShade="1A"/>
          <w:sz w:val="24"/>
          <w:szCs w:val="24"/>
          <w:highlight w:val="none"/>
          <w:lang w:val="en-US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highlight w:val="none"/>
          <w:lang w:val="en-US" w:eastAsia="zh-CN"/>
        </w:rPr>
        <w:t>4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  <w:highlight w:val="none"/>
        </w:rPr>
        <w:t>.教务处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highlight w:val="none"/>
          <w:lang w:eastAsia="zh-CN"/>
        </w:rPr>
        <w:t>组织专家评审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highlight w:val="none"/>
          <w:lang w:val="en-US" w:eastAsia="zh-CN"/>
        </w:rPr>
        <w:t>新开设的课程，经专家评审同意开设的课程，参加2023-2024学年第一学期的学生选课。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textAlignment w:val="auto"/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highlight w:val="none"/>
          <w:lang w:val="en-US" w:eastAsia="zh-CN"/>
        </w:rPr>
        <w:t xml:space="preserve">  七、</w:t>
      </w:r>
      <w:r>
        <w:rPr>
          <w:rFonts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highlight w:val="none"/>
        </w:rPr>
        <w:t>注意事项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1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.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开课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教师每学期开设通选课不超过两门。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2.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校内开设的通选课教学班原则上不少于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60人，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  <w:lang w:eastAsia="zh-CN"/>
        </w:rPr>
        <w:t>不超过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  <w:lang w:val="en-US" w:eastAsia="zh-CN"/>
        </w:rPr>
        <w:t>150人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4"/>
          <w:szCs w:val="24"/>
          <w:lang w:val="en-US" w:eastAsia="zh-CN"/>
        </w:rPr>
        <w:t>以教学团队方式申请授课的课程，团队的所有成员需报所在单位领导同意，并在同一份《开课申请表》中签署意见后交至行政楼211教务处。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4.通选课的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u w:val="none"/>
          <w:lang w:val="en-US" w:eastAsia="zh-CN"/>
        </w:rPr>
        <w:t>上课时间安排在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</w:rPr>
        <w:t>周一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  <w:lang w:val="en-US" w:eastAsia="zh-CN"/>
        </w:rPr>
        <w:t>7-8节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</w:rPr>
        <w:t>、周三7-8节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  <w:lang w:eastAsia="zh-CN"/>
        </w:rPr>
        <w:t>、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  <w:lang w:val="en-US" w:eastAsia="zh-CN"/>
        </w:rPr>
        <w:t>周一至周三9-10、周一至周三11-12节，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  <w:lang w:eastAsia="zh-CN"/>
        </w:rPr>
        <w:t>申请人可结合实际选择上课时间。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</w:rPr>
        <w:t>行政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  <w:lang w:eastAsia="zh-CN"/>
        </w:rPr>
        <w:t>教辅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  <w:lang w:val="en-US" w:eastAsia="zh-CN"/>
        </w:rPr>
        <w:t>系列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</w:rPr>
        <w:t>人员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u w:val="none"/>
          <w:lang w:eastAsia="zh-CN"/>
        </w:rPr>
        <w:t>申请开设通选课只安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highlight w:val="none"/>
          <w:u w:val="none"/>
          <w:lang w:eastAsia="zh-CN"/>
        </w:rPr>
        <w:t>排在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>周一至周三晚上</w:t>
      </w:r>
      <w:r>
        <w:rPr>
          <w:rFonts w:hint="eastAsia" w:ascii="宋体" w:hAnsi="宋体"/>
          <w:b w:val="0"/>
          <w:bCs w:val="0"/>
          <w:color w:val="auto"/>
          <w:sz w:val="24"/>
          <w:szCs w:val="24"/>
          <w:highlight w:val="none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5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.学校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不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统一征订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通选课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的学生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教材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，</w:t>
      </w:r>
      <w:r>
        <w:rPr>
          <w:rFonts w:hint="eastAsia" w:asciiTheme="majorEastAsia" w:hAnsiTheme="majorEastAsia" w:eastAsiaTheme="majorEastAsia"/>
          <w:b w:val="0"/>
          <w:bCs w:val="0"/>
          <w:color w:val="1E1C11" w:themeColor="background2" w:themeShade="1A"/>
          <w:sz w:val="24"/>
          <w:szCs w:val="24"/>
          <w:lang w:val="en-US" w:eastAsia="zh-CN"/>
        </w:rPr>
        <w:t>开课教师（团队负责人）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在《开课申请表》中填写完整的教材信息，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选课结束后教务处公布课程教材信息，学生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在课前自行备好教材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6.选课结束后，成功开班的通选课，由所在单位教学秘书汇总《通选课教师用书征订汇总表》（附件4），在</w:t>
      </w:r>
      <w:r>
        <w:rPr>
          <w:rFonts w:hint="eastAsia" w:asciiTheme="majorEastAsia" w:hAnsiTheme="majorEastAsia" w:eastAsiaTheme="majorEastAsia"/>
          <w:b/>
          <w:bCs/>
          <w:color w:val="1E1C11" w:themeColor="background2" w:themeShade="1A"/>
          <w:sz w:val="24"/>
          <w:szCs w:val="24"/>
          <w:u w:val="single"/>
          <w:lang w:val="en-US" w:eastAsia="zh-CN"/>
        </w:rPr>
        <w:t>6月12日（周一）前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交教务处统一报订。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70" w:lineRule="exact"/>
        <w:ind w:firstLine="480" w:firstLineChars="200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工作联系人：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陈凯纯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 xml:space="preserve">     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联系电话：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22245136</w:t>
      </w:r>
    </w:p>
    <w:p>
      <w:pPr>
        <w:spacing w:line="560" w:lineRule="exact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1.广东外语外贸大学南国商学院通识教育选修课程开课申请表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2.课程教学大纲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eastAsia="zh-CN"/>
        </w:rPr>
        <w:t>、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教学日历参考模板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3.通识教育选修课程申报信息汇总表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4.通选课教师用书征订汇总表</w:t>
      </w:r>
    </w:p>
    <w:p>
      <w:pPr>
        <w:spacing w:line="560" w:lineRule="exact"/>
        <w:jc w:val="right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广东外语外贸大学南国商学院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>教务处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480"/>
        <w:jc w:val="right"/>
        <w:textAlignment w:val="auto"/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</w:rPr>
        <w:t xml:space="preserve">                                           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20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23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年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4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月</w:t>
      </w:r>
      <w:r>
        <w:rPr>
          <w:rFonts w:hint="eastAsia" w:asciiTheme="majorEastAsia" w:hAnsiTheme="majorEastAsia" w:eastAsiaTheme="majorEastAsia"/>
          <w:color w:val="1E1C11" w:themeColor="background2" w:themeShade="1A"/>
          <w:sz w:val="24"/>
          <w:szCs w:val="24"/>
          <w:lang w:val="en-US" w:eastAsia="zh-CN"/>
        </w:rPr>
        <w:t>24</w:t>
      </w:r>
      <w:r>
        <w:rPr>
          <w:rFonts w:asciiTheme="majorEastAsia" w:hAnsiTheme="majorEastAsia" w:eastAsiaTheme="majorEastAsia"/>
          <w:color w:val="1E1C11" w:themeColor="background2" w:themeShade="1A"/>
          <w:sz w:val="24"/>
          <w:szCs w:val="24"/>
        </w:rPr>
        <w:t>日</w:t>
      </w:r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D200E1"/>
    <w:multiLevelType w:val="singleLevel"/>
    <w:tmpl w:val="99D200E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1F59DBC"/>
    <w:multiLevelType w:val="singleLevel"/>
    <w:tmpl w:val="E1F59DB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B5BD66F"/>
    <w:multiLevelType w:val="singleLevel"/>
    <w:tmpl w:val="EB5BD66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125D591"/>
    <w:multiLevelType w:val="singleLevel"/>
    <w:tmpl w:val="5125D59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yMDQ4ZWE2MTc4MGFlYTQzNmVkOTQwZmVkODVjMTUifQ=="/>
  </w:docVars>
  <w:rsids>
    <w:rsidRoot w:val="008B2F40"/>
    <w:rsid w:val="00204B53"/>
    <w:rsid w:val="00465538"/>
    <w:rsid w:val="004A7058"/>
    <w:rsid w:val="00561CE0"/>
    <w:rsid w:val="005A780E"/>
    <w:rsid w:val="0060248A"/>
    <w:rsid w:val="0064434F"/>
    <w:rsid w:val="007F49A5"/>
    <w:rsid w:val="0081626A"/>
    <w:rsid w:val="00847C6A"/>
    <w:rsid w:val="008776BE"/>
    <w:rsid w:val="008B2F40"/>
    <w:rsid w:val="008C0D92"/>
    <w:rsid w:val="00971000"/>
    <w:rsid w:val="00A0786D"/>
    <w:rsid w:val="00D20503"/>
    <w:rsid w:val="00D2693A"/>
    <w:rsid w:val="00DD7679"/>
    <w:rsid w:val="00E519B4"/>
    <w:rsid w:val="00E5548E"/>
    <w:rsid w:val="00F34095"/>
    <w:rsid w:val="00F42C6D"/>
    <w:rsid w:val="00F5145F"/>
    <w:rsid w:val="00F52E68"/>
    <w:rsid w:val="00F67346"/>
    <w:rsid w:val="014A7C57"/>
    <w:rsid w:val="022D447A"/>
    <w:rsid w:val="034877EC"/>
    <w:rsid w:val="03BF6B0D"/>
    <w:rsid w:val="04362995"/>
    <w:rsid w:val="064C02BB"/>
    <w:rsid w:val="0693346F"/>
    <w:rsid w:val="06DB08CB"/>
    <w:rsid w:val="072524E1"/>
    <w:rsid w:val="076D5A73"/>
    <w:rsid w:val="08FB72E3"/>
    <w:rsid w:val="0933687C"/>
    <w:rsid w:val="09AC590E"/>
    <w:rsid w:val="0A8E1F88"/>
    <w:rsid w:val="0AE83F47"/>
    <w:rsid w:val="0B13529F"/>
    <w:rsid w:val="0B66017E"/>
    <w:rsid w:val="0E076D63"/>
    <w:rsid w:val="0E3435AD"/>
    <w:rsid w:val="0E8A239A"/>
    <w:rsid w:val="0F255DF3"/>
    <w:rsid w:val="0FAF1FF5"/>
    <w:rsid w:val="10127E00"/>
    <w:rsid w:val="10317065"/>
    <w:rsid w:val="10566194"/>
    <w:rsid w:val="12FD09AC"/>
    <w:rsid w:val="132902C1"/>
    <w:rsid w:val="14FF19C5"/>
    <w:rsid w:val="1509710E"/>
    <w:rsid w:val="16477113"/>
    <w:rsid w:val="172D7385"/>
    <w:rsid w:val="17812706"/>
    <w:rsid w:val="17EF3C15"/>
    <w:rsid w:val="18414959"/>
    <w:rsid w:val="18EC02F5"/>
    <w:rsid w:val="19850FBB"/>
    <w:rsid w:val="19B64880"/>
    <w:rsid w:val="19CB445F"/>
    <w:rsid w:val="1A2D0C81"/>
    <w:rsid w:val="1BC515C1"/>
    <w:rsid w:val="1C50151E"/>
    <w:rsid w:val="1C912938"/>
    <w:rsid w:val="1D6A2587"/>
    <w:rsid w:val="1DAE3705"/>
    <w:rsid w:val="207C1F67"/>
    <w:rsid w:val="21661631"/>
    <w:rsid w:val="21E90F3D"/>
    <w:rsid w:val="23C255AA"/>
    <w:rsid w:val="26B924B3"/>
    <w:rsid w:val="287359EC"/>
    <w:rsid w:val="28C30A50"/>
    <w:rsid w:val="2A8B4D85"/>
    <w:rsid w:val="2AC236F3"/>
    <w:rsid w:val="30190D15"/>
    <w:rsid w:val="30C04256"/>
    <w:rsid w:val="30E97669"/>
    <w:rsid w:val="316772D5"/>
    <w:rsid w:val="31D04385"/>
    <w:rsid w:val="32720E0F"/>
    <w:rsid w:val="328453B2"/>
    <w:rsid w:val="33DF7EE0"/>
    <w:rsid w:val="34061E41"/>
    <w:rsid w:val="36BE26F1"/>
    <w:rsid w:val="36F00B30"/>
    <w:rsid w:val="397A79F8"/>
    <w:rsid w:val="39B645E5"/>
    <w:rsid w:val="39C74C01"/>
    <w:rsid w:val="3C6F3EAB"/>
    <w:rsid w:val="3D713FFC"/>
    <w:rsid w:val="3E902A9F"/>
    <w:rsid w:val="3ED014F5"/>
    <w:rsid w:val="3F4023D9"/>
    <w:rsid w:val="418D278F"/>
    <w:rsid w:val="41B5277F"/>
    <w:rsid w:val="42794506"/>
    <w:rsid w:val="45195E6C"/>
    <w:rsid w:val="482428AF"/>
    <w:rsid w:val="4BA2625A"/>
    <w:rsid w:val="4F2E6E63"/>
    <w:rsid w:val="4F4D3FAD"/>
    <w:rsid w:val="4FB823D9"/>
    <w:rsid w:val="4FFE7733"/>
    <w:rsid w:val="51131356"/>
    <w:rsid w:val="511F367C"/>
    <w:rsid w:val="535D250C"/>
    <w:rsid w:val="53F57DB0"/>
    <w:rsid w:val="540A658E"/>
    <w:rsid w:val="55485271"/>
    <w:rsid w:val="55A17CF5"/>
    <w:rsid w:val="55B81723"/>
    <w:rsid w:val="56E62888"/>
    <w:rsid w:val="57360779"/>
    <w:rsid w:val="58025212"/>
    <w:rsid w:val="59753EBF"/>
    <w:rsid w:val="5B1E2F5D"/>
    <w:rsid w:val="5B7B293E"/>
    <w:rsid w:val="5E7616BE"/>
    <w:rsid w:val="612E7579"/>
    <w:rsid w:val="631C0604"/>
    <w:rsid w:val="632739B0"/>
    <w:rsid w:val="638E50C9"/>
    <w:rsid w:val="64A253FF"/>
    <w:rsid w:val="64E55FE2"/>
    <w:rsid w:val="6770283C"/>
    <w:rsid w:val="67CD05DC"/>
    <w:rsid w:val="6E772868"/>
    <w:rsid w:val="6ED9517F"/>
    <w:rsid w:val="6F3953F7"/>
    <w:rsid w:val="713278A9"/>
    <w:rsid w:val="71C8476C"/>
    <w:rsid w:val="75AD5E93"/>
    <w:rsid w:val="79073407"/>
    <w:rsid w:val="7963674C"/>
    <w:rsid w:val="7A22635F"/>
    <w:rsid w:val="7A60756E"/>
    <w:rsid w:val="7ADD78C3"/>
    <w:rsid w:val="7B5A683F"/>
    <w:rsid w:val="7C5151FD"/>
    <w:rsid w:val="7C7845F3"/>
    <w:rsid w:val="7CA2051F"/>
    <w:rsid w:val="7CF75D25"/>
    <w:rsid w:val="7D7A30AA"/>
    <w:rsid w:val="7E22523F"/>
    <w:rsid w:val="7E43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unhideWhenUsed/>
    <w:qFormat/>
    <w:uiPriority w:val="99"/>
    <w:pPr>
      <w:jc w:val="left"/>
    </w:p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annotation subject"/>
    <w:basedOn w:val="2"/>
    <w:next w:val="2"/>
    <w:link w:val="10"/>
    <w:unhideWhenUsed/>
    <w:qFormat/>
    <w:uiPriority w:val="99"/>
    <w:rPr>
      <w:b/>
      <w:bCs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styleId="8">
    <w:name w:val="annotation reference"/>
    <w:basedOn w:val="6"/>
    <w:unhideWhenUsed/>
    <w:qFormat/>
    <w:uiPriority w:val="99"/>
    <w:rPr>
      <w:sz w:val="21"/>
      <w:szCs w:val="21"/>
    </w:rPr>
  </w:style>
  <w:style w:type="character" w:customStyle="1" w:styleId="9">
    <w:name w:val="批注文字 Char"/>
    <w:basedOn w:val="6"/>
    <w:link w:val="2"/>
    <w:semiHidden/>
    <w:qFormat/>
    <w:uiPriority w:val="99"/>
  </w:style>
  <w:style w:type="character" w:customStyle="1" w:styleId="10">
    <w:name w:val="批注主题 Char"/>
    <w:basedOn w:val="9"/>
    <w:link w:val="4"/>
    <w:semiHidden/>
    <w:qFormat/>
    <w:uiPriority w:val="99"/>
    <w:rPr>
      <w:b/>
      <w:bCs/>
    </w:rPr>
  </w:style>
  <w:style w:type="character" w:customStyle="1" w:styleId="11">
    <w:name w:val="批注框文本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0C93B-05B1-43D0-B920-420D9FF545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1507</Words>
  <Characters>1598</Characters>
  <Lines>6</Lines>
  <Paragraphs>1</Paragraphs>
  <TotalTime>30</TotalTime>
  <ScaleCrop>false</ScaleCrop>
  <LinksUpToDate>false</LinksUpToDate>
  <CharactersWithSpaces>1652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2017-03-29T00:15:00Z</dcterms:created>
  <dc:creator>xtzj</dc:creator>
  <cp:lastModifiedBy>海豚</cp:lastModifiedBy>
  <cp:lastPrinted>2023-04-24T00:17:55Z</cp:lastPrinted>
  <dcterms:modified xsi:type="dcterms:W3CDTF">2023-04-24T00:29:50Z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512E4BF84D7A45E9968CFDF0FE30B349</vt:lpwstr>
  </property>
  <property fmtid="{D5CDD505-2E9C-101B-9397-08002B2CF9AE}" pid="4" name="commondata">
    <vt:lpwstr>eyJoZGlkIjoiN2UyMDQ4ZWE2MTc4MGFlYTQzNmVkOTQwZmVkODVjMTUifQ==</vt:lpwstr>
  </property>
</Properties>
</file>