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89D" w:rsidRDefault="0056689D">
      <w:pPr>
        <w:spacing w:line="520" w:lineRule="exact"/>
        <w:jc w:val="center"/>
        <w:rPr>
          <w:rFonts w:ascii="方正小标宋简体" w:eastAsia="方正小标宋简体" w:hAnsi="Times New Roman"/>
          <w:b/>
          <w:sz w:val="44"/>
          <w:szCs w:val="44"/>
        </w:rPr>
      </w:pPr>
    </w:p>
    <w:p w:rsidR="0056689D" w:rsidRDefault="0056689D">
      <w:pPr>
        <w:spacing w:line="520" w:lineRule="exact"/>
        <w:jc w:val="center"/>
        <w:rPr>
          <w:rFonts w:ascii="方正小标宋简体" w:eastAsia="方正小标宋简体" w:hAnsi="Times New Roman"/>
          <w:b/>
          <w:sz w:val="44"/>
          <w:szCs w:val="44"/>
        </w:rPr>
      </w:pPr>
    </w:p>
    <w:p w:rsidR="0056689D" w:rsidRDefault="0056689D">
      <w:pPr>
        <w:spacing w:line="520" w:lineRule="exact"/>
        <w:rPr>
          <w:rFonts w:ascii="方正小标宋简体" w:eastAsia="方正小标宋简体" w:hAnsi="Times New Roman"/>
          <w:b/>
          <w:sz w:val="44"/>
          <w:szCs w:val="44"/>
        </w:rPr>
      </w:pPr>
    </w:p>
    <w:p w:rsidR="0056689D" w:rsidRDefault="0056689D">
      <w:pPr>
        <w:spacing w:line="520" w:lineRule="exact"/>
        <w:rPr>
          <w:rFonts w:ascii="方正小标宋简体" w:eastAsia="方正小标宋简体" w:hAnsi="Times New Roman"/>
          <w:b/>
          <w:sz w:val="44"/>
          <w:szCs w:val="44"/>
        </w:rPr>
      </w:pPr>
    </w:p>
    <w:p w:rsidR="0056689D" w:rsidRDefault="0013181C">
      <w:pPr>
        <w:spacing w:line="560" w:lineRule="exact"/>
        <w:jc w:val="center"/>
        <w:rPr>
          <w:rFonts w:ascii="仿宋_GB2312" w:eastAsia="仿宋_GB2312"/>
          <w:sz w:val="32"/>
          <w:szCs w:val="32"/>
        </w:rPr>
      </w:pPr>
      <w:r>
        <w:rPr>
          <w:rFonts w:ascii="仿宋_GB2312" w:eastAsia="仿宋_GB2312" w:hint="eastAsia"/>
          <w:sz w:val="32"/>
          <w:szCs w:val="32"/>
        </w:rPr>
        <w:t>南商团[2016]38号</w:t>
      </w:r>
    </w:p>
    <w:p w:rsidR="0056689D" w:rsidRDefault="0056689D">
      <w:pPr>
        <w:spacing w:line="560" w:lineRule="exact"/>
        <w:jc w:val="center"/>
        <w:rPr>
          <w:rFonts w:ascii="仿宋_GB2312" w:eastAsia="仿宋_GB2312"/>
          <w:sz w:val="32"/>
          <w:szCs w:val="32"/>
        </w:rPr>
      </w:pPr>
    </w:p>
    <w:p w:rsidR="0056689D" w:rsidRPr="000C0ECD" w:rsidRDefault="0056689D">
      <w:pPr>
        <w:spacing w:line="560" w:lineRule="exact"/>
        <w:jc w:val="center"/>
        <w:rPr>
          <w:rFonts w:ascii="仿宋_GB2312" w:eastAsia="仿宋_GB2312"/>
          <w:strike/>
          <w:sz w:val="32"/>
          <w:szCs w:val="32"/>
        </w:rPr>
      </w:pPr>
    </w:p>
    <w:p w:rsidR="0056689D" w:rsidRDefault="0056689D">
      <w:pPr>
        <w:spacing w:line="560" w:lineRule="exact"/>
        <w:jc w:val="center"/>
        <w:rPr>
          <w:rFonts w:ascii="仿宋_GB2312" w:eastAsia="仿宋_GB2312"/>
          <w:sz w:val="32"/>
          <w:szCs w:val="32"/>
        </w:rPr>
      </w:pPr>
    </w:p>
    <w:p w:rsidR="0056689D" w:rsidRPr="00A92327" w:rsidRDefault="0013181C" w:rsidP="00A92327">
      <w:pPr>
        <w:spacing w:line="500" w:lineRule="exact"/>
        <w:jc w:val="center"/>
        <w:rPr>
          <w:rFonts w:ascii="方正小标宋简体" w:eastAsia="方正小标宋简体" w:hAnsi="Times New Roman"/>
          <w:b/>
          <w:sz w:val="44"/>
          <w:szCs w:val="44"/>
        </w:rPr>
      </w:pPr>
      <w:r>
        <w:rPr>
          <w:rFonts w:ascii="方正小标宋简体" w:eastAsia="方正小标宋简体" w:hAnsi="Times New Roman" w:hint="eastAsia"/>
          <w:b/>
          <w:sz w:val="44"/>
          <w:szCs w:val="44"/>
        </w:rPr>
        <w:t>关于2016</w:t>
      </w:r>
      <w:r w:rsidR="00A92327">
        <w:rPr>
          <w:rFonts w:ascii="方正小标宋简体" w:eastAsia="方正小标宋简体" w:hAnsi="Times New Roman" w:hint="eastAsia"/>
          <w:b/>
          <w:sz w:val="44"/>
          <w:szCs w:val="44"/>
        </w:rPr>
        <w:t>—2017学年度第一</w:t>
      </w:r>
      <w:r>
        <w:rPr>
          <w:rFonts w:ascii="方正小标宋简体" w:eastAsia="方正小标宋简体" w:hAnsi="Times New Roman" w:hint="eastAsia"/>
          <w:b/>
          <w:sz w:val="44"/>
          <w:szCs w:val="44"/>
        </w:rPr>
        <w:t>学期思想引领工作重点事项的通知</w:t>
      </w:r>
    </w:p>
    <w:p w:rsidR="0056689D" w:rsidRDefault="0056689D" w:rsidP="00A92327">
      <w:pPr>
        <w:spacing w:line="520" w:lineRule="exact"/>
        <w:ind w:firstLineChars="200" w:firstLine="643"/>
        <w:rPr>
          <w:rFonts w:ascii="Times New Roman" w:eastAsia="方正楷体简体" w:hAnsi="Times New Roman"/>
          <w:b/>
          <w:sz w:val="32"/>
        </w:rPr>
      </w:pPr>
    </w:p>
    <w:p w:rsidR="0056689D" w:rsidRDefault="0013181C">
      <w:pPr>
        <w:spacing w:line="500" w:lineRule="exact"/>
        <w:rPr>
          <w:rFonts w:ascii="仿宋_GB2312" w:eastAsia="仿宋_GB2312"/>
          <w:color w:val="000000"/>
          <w:sz w:val="32"/>
          <w:szCs w:val="32"/>
        </w:rPr>
      </w:pPr>
      <w:r>
        <w:rPr>
          <w:rFonts w:ascii="仿宋_GB2312" w:eastAsia="仿宋_GB2312" w:hint="eastAsia"/>
          <w:color w:val="000000"/>
          <w:sz w:val="32"/>
          <w:szCs w:val="32"/>
        </w:rPr>
        <w:t>各学院团委（总支）：</w:t>
      </w:r>
    </w:p>
    <w:p w:rsidR="0056689D" w:rsidRDefault="0013181C">
      <w:pPr>
        <w:spacing w:line="5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为贯彻落实《共青团中央改革方案》部</w:t>
      </w:r>
      <w:bookmarkStart w:id="0" w:name="_GoBack"/>
      <w:bookmarkEnd w:id="0"/>
      <w:r>
        <w:rPr>
          <w:rFonts w:ascii="仿宋_GB2312" w:eastAsia="仿宋_GB2312" w:hAnsi="Times New Roman" w:hint="eastAsia"/>
          <w:sz w:val="32"/>
          <w:szCs w:val="32"/>
        </w:rPr>
        <w:t>署要求，在《学校共青团2016年工作要点》的基础上，现就学校共青团2016</w:t>
      </w:r>
      <w:r w:rsidR="006F5152">
        <w:rPr>
          <w:rFonts w:ascii="仿宋_GB2312" w:eastAsia="仿宋_GB2312" w:hAnsi="Times New Roman" w:hint="eastAsia"/>
          <w:sz w:val="32"/>
          <w:szCs w:val="32"/>
        </w:rPr>
        <w:t>—2017学年度第一</w:t>
      </w:r>
      <w:r>
        <w:rPr>
          <w:rFonts w:ascii="仿宋_GB2312" w:eastAsia="仿宋_GB2312" w:hAnsi="Times New Roman" w:hint="eastAsia"/>
          <w:sz w:val="32"/>
          <w:szCs w:val="32"/>
        </w:rPr>
        <w:t>学期思想引领工作的重点事项强调如下。</w:t>
      </w:r>
    </w:p>
    <w:p w:rsidR="0056689D" w:rsidRDefault="0013181C">
      <w:pPr>
        <w:spacing w:line="500" w:lineRule="exact"/>
        <w:rPr>
          <w:rFonts w:ascii="仿宋_GB2312" w:eastAsia="仿宋_GB2312" w:hAnsi="Times New Roman"/>
          <w:sz w:val="32"/>
        </w:rPr>
      </w:pPr>
      <w:r>
        <w:rPr>
          <w:rFonts w:ascii="仿宋_GB2312" w:eastAsia="仿宋_GB2312" w:hAnsi="Times New Roman" w:hint="eastAsia"/>
          <w:sz w:val="32"/>
        </w:rPr>
        <w:t xml:space="preserve">    一、学习宣传贯彻习近平总书记关于“做‘六有’大学生”重要要求。</w:t>
      </w:r>
      <w:r>
        <w:rPr>
          <w:rFonts w:ascii="仿宋_GB2312" w:eastAsia="仿宋_GB2312" w:hAnsi="Times New Roman" w:hint="eastAsia"/>
          <w:sz w:val="32"/>
          <w:szCs w:val="32"/>
        </w:rPr>
        <w:t>注重以习近平总书记在安徽考察时关于“做‘六有’大学生”的重要要求为重点，努力引导和帮助青年学生牢记、理解、践行“</w:t>
      </w:r>
      <w:r>
        <w:rPr>
          <w:rFonts w:ascii="仿宋_GB2312" w:eastAsia="仿宋_GB2312" w:hint="eastAsia"/>
          <w:sz w:val="32"/>
          <w:szCs w:val="32"/>
        </w:rPr>
        <w:t>有理想、有追求，有担当、有作为，有品质、有修养</w:t>
      </w:r>
      <w:r>
        <w:rPr>
          <w:rFonts w:ascii="仿宋_GB2312" w:eastAsia="仿宋_GB2312" w:hAnsi="Times New Roman" w:hint="eastAsia"/>
          <w:sz w:val="32"/>
          <w:szCs w:val="32"/>
        </w:rPr>
        <w:t>”的要求。</w:t>
      </w:r>
    </w:p>
    <w:p w:rsidR="0056689D" w:rsidRDefault="0013181C">
      <w:pPr>
        <w:spacing w:line="500" w:lineRule="exact"/>
        <w:rPr>
          <w:rFonts w:ascii="仿宋_GB2312" w:eastAsia="仿宋_GB2312" w:hAnsi="Times New Roman"/>
          <w:sz w:val="32"/>
          <w:szCs w:val="32"/>
        </w:rPr>
      </w:pPr>
      <w:r>
        <w:rPr>
          <w:rFonts w:ascii="仿宋_GB2312" w:eastAsia="仿宋_GB2312" w:hAnsi="Times New Roman" w:hint="eastAsia"/>
          <w:sz w:val="32"/>
          <w:szCs w:val="32"/>
        </w:rPr>
        <w:t xml:space="preserve">    （一）</w:t>
      </w:r>
      <w:r>
        <w:rPr>
          <w:rFonts w:ascii="仿宋_GB2312" w:eastAsia="仿宋_GB2312" w:hAnsi="Times New Roman" w:cs="方正仿宋简体" w:hint="eastAsia"/>
          <w:color w:val="000000"/>
          <w:sz w:val="32"/>
          <w:szCs w:val="32"/>
        </w:rPr>
        <w:t>秋季开学后，在“四进四信”活动框架下，各学院</w:t>
      </w:r>
      <w:r w:rsidR="006F5152">
        <w:rPr>
          <w:rFonts w:ascii="仿宋_GB2312" w:eastAsia="仿宋_GB2312" w:hAnsi="Times New Roman" w:cs="方正仿宋简体" w:hint="eastAsia"/>
          <w:color w:val="000000"/>
          <w:sz w:val="32"/>
          <w:szCs w:val="32"/>
        </w:rPr>
        <w:t>要</w:t>
      </w:r>
      <w:r>
        <w:rPr>
          <w:rFonts w:ascii="仿宋_GB2312" w:eastAsia="仿宋_GB2312" w:hAnsi="Times New Roman" w:cs="方正仿宋简体" w:hint="eastAsia"/>
          <w:color w:val="000000"/>
          <w:sz w:val="32"/>
          <w:szCs w:val="32"/>
        </w:rPr>
        <w:t>集中开展“争做‘六有’大学生”主题活动，组织</w:t>
      </w:r>
      <w:r>
        <w:rPr>
          <w:rFonts w:ascii="仿宋_GB2312" w:eastAsia="仿宋_GB2312" w:hint="eastAsia"/>
          <w:color w:val="000000"/>
          <w:sz w:val="32"/>
          <w:szCs w:val="32"/>
        </w:rPr>
        <w:t>各</w:t>
      </w:r>
      <w:r>
        <w:rPr>
          <w:rFonts w:ascii="仿宋_GB2312" w:eastAsia="仿宋_GB2312" w:hAnsi="Times New Roman" w:cs="方正仿宋简体" w:hint="eastAsia"/>
          <w:color w:val="000000"/>
          <w:sz w:val="32"/>
          <w:szCs w:val="32"/>
        </w:rPr>
        <w:t>团支部以“六有”为主要内容，集中举办1次主题团日活动、撰写1批体会短文，</w:t>
      </w:r>
      <w:r>
        <w:rPr>
          <w:rFonts w:ascii="仿宋_GB2312" w:eastAsia="仿宋_GB2312" w:hAnsi="Times New Roman" w:hint="eastAsia"/>
          <w:sz w:val="32"/>
          <w:szCs w:val="32"/>
        </w:rPr>
        <w:t>提升“六有”在青年学生中的知晓度、覆盖面；</w:t>
      </w:r>
    </w:p>
    <w:p w:rsidR="0056689D" w:rsidRPr="003F63C9" w:rsidRDefault="0013181C" w:rsidP="003F63C9">
      <w:pPr>
        <w:spacing w:line="5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（二</w:t>
      </w:r>
      <w:r w:rsidR="003F63C9">
        <w:rPr>
          <w:rFonts w:ascii="仿宋_GB2312" w:eastAsia="仿宋_GB2312" w:hAnsi="Times New Roman" w:hint="eastAsia"/>
          <w:sz w:val="32"/>
          <w:szCs w:val="32"/>
        </w:rPr>
        <w:t>）</w:t>
      </w:r>
      <w:r>
        <w:rPr>
          <w:rFonts w:ascii="仿宋_GB2312" w:eastAsia="仿宋_GB2312" w:hAnsi="Times New Roman" w:hint="eastAsia"/>
          <w:sz w:val="32"/>
          <w:szCs w:val="32"/>
        </w:rPr>
        <w:t>各学院</w:t>
      </w:r>
      <w:r w:rsidR="00C77204">
        <w:rPr>
          <w:rFonts w:ascii="仿宋_GB2312" w:eastAsia="仿宋_GB2312" w:hAnsi="Times New Roman" w:hint="eastAsia"/>
          <w:sz w:val="32"/>
          <w:szCs w:val="32"/>
        </w:rPr>
        <w:t>学生骨干</w:t>
      </w:r>
      <w:r>
        <w:rPr>
          <w:rFonts w:ascii="仿宋_GB2312" w:eastAsia="仿宋_GB2312" w:hAnsi="Times New Roman" w:hint="eastAsia"/>
          <w:sz w:val="32"/>
          <w:szCs w:val="32"/>
        </w:rPr>
        <w:t>培养的培训中安排关于“六有”的专</w:t>
      </w:r>
      <w:r>
        <w:rPr>
          <w:rFonts w:ascii="仿宋_GB2312" w:eastAsia="仿宋_GB2312" w:hAnsi="Times New Roman" w:hint="eastAsia"/>
          <w:sz w:val="32"/>
          <w:szCs w:val="32"/>
        </w:rPr>
        <w:lastRenderedPageBreak/>
        <w:t>门内容</w:t>
      </w:r>
      <w:r>
        <w:rPr>
          <w:rFonts w:ascii="仿宋_GB2312" w:eastAsia="仿宋_GB2312" w:hAnsi="Times New Roman" w:hint="eastAsia"/>
          <w:kern w:val="0"/>
          <w:sz w:val="32"/>
          <w:szCs w:val="32"/>
        </w:rPr>
        <w:t>。校团委</w:t>
      </w:r>
      <w:r>
        <w:rPr>
          <w:rFonts w:ascii="仿宋_GB2312" w:eastAsia="仿宋_GB2312" w:hAnsi="Times New Roman" w:hint="eastAsia"/>
          <w:sz w:val="32"/>
          <w:szCs w:val="32"/>
        </w:rPr>
        <w:t>将在微信微博等新媒体平台开设</w:t>
      </w:r>
      <w:r>
        <w:rPr>
          <w:rFonts w:ascii="仿宋_GB2312" w:eastAsia="仿宋_GB2312" w:hAnsi="Times New Roman" w:hint="eastAsia"/>
          <w:kern w:val="0"/>
          <w:sz w:val="32"/>
          <w:szCs w:val="32"/>
        </w:rPr>
        <w:t>“争做‘六有’大学生”专栏，包括解读讲话精神、编发体会文章等内容。</w:t>
      </w:r>
    </w:p>
    <w:p w:rsidR="0056689D" w:rsidRDefault="0013181C">
      <w:pPr>
        <w:numPr>
          <w:ilvl w:val="0"/>
          <w:numId w:val="1"/>
        </w:numPr>
        <w:spacing w:line="500" w:lineRule="exact"/>
        <w:ind w:firstLineChars="200" w:firstLine="640"/>
        <w:rPr>
          <w:rFonts w:ascii="仿宋_GB2312" w:eastAsia="仿宋_GB2312" w:hAnsi="Times New Roman"/>
          <w:sz w:val="32"/>
          <w:szCs w:val="32"/>
        </w:rPr>
      </w:pPr>
      <w:r>
        <w:rPr>
          <w:rFonts w:ascii="仿宋_GB2312" w:eastAsia="仿宋_GB2312" w:hAnsi="Times New Roman" w:hint="eastAsia"/>
          <w:sz w:val="32"/>
        </w:rPr>
        <w:t>各学院</w:t>
      </w:r>
      <w:r w:rsidR="008B673D">
        <w:rPr>
          <w:rFonts w:ascii="仿宋_GB2312" w:eastAsia="仿宋_GB2312" w:hAnsi="Times New Roman" w:hint="eastAsia"/>
          <w:sz w:val="32"/>
        </w:rPr>
        <w:t>要</w:t>
      </w:r>
      <w:r>
        <w:rPr>
          <w:rFonts w:ascii="仿宋_GB2312" w:eastAsia="仿宋_GB2312" w:hAnsi="Times New Roman" w:hint="eastAsia"/>
          <w:sz w:val="32"/>
        </w:rPr>
        <w:t>深化开展学习宣传贯彻习近平总书记系列重要讲话精神“四进四信”活动。除开展“争做‘六有’大学生”主题活动外，还要继续将学习宣传</w:t>
      </w:r>
      <w:r>
        <w:rPr>
          <w:rFonts w:ascii="仿宋_GB2312" w:eastAsia="仿宋_GB2312" w:hAnsi="Times New Roman" w:hint="eastAsia"/>
          <w:sz w:val="32"/>
          <w:szCs w:val="32"/>
        </w:rPr>
        <w:t>贯彻以习近平同志为总书记的党中央治国理政新理念新思想新战略作为重点内容。</w:t>
      </w:r>
    </w:p>
    <w:p w:rsidR="0056689D" w:rsidRDefault="0013181C" w:rsidP="008B673D">
      <w:pPr>
        <w:spacing w:line="500" w:lineRule="exact"/>
        <w:ind w:firstLineChars="200" w:firstLine="640"/>
        <w:rPr>
          <w:rFonts w:ascii="仿宋_GB2312" w:eastAsia="仿宋_GB2312" w:hAnsi="Times New Roman"/>
          <w:sz w:val="32"/>
        </w:rPr>
      </w:pPr>
      <w:r>
        <w:rPr>
          <w:rFonts w:ascii="仿宋_GB2312" w:eastAsia="仿宋_GB2312" w:hAnsi="Times New Roman" w:hint="eastAsia"/>
          <w:sz w:val="32"/>
          <w:szCs w:val="32"/>
        </w:rPr>
        <w:t>（一）完成规定动作。</w:t>
      </w:r>
      <w:r>
        <w:rPr>
          <w:rFonts w:ascii="仿宋_GB2312" w:eastAsia="仿宋_GB2312" w:hAnsi="Times New Roman" w:hint="eastAsia"/>
          <w:sz w:val="32"/>
        </w:rPr>
        <w:t>推动讲话精神“进支部、进社团、进网络、进团课”；</w:t>
      </w:r>
    </w:p>
    <w:p w:rsidR="0056689D" w:rsidRDefault="0013181C" w:rsidP="008B673D">
      <w:pPr>
        <w:spacing w:line="5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（二）用好网络新媒体。努力提高“四进四信”APP</w:t>
      </w:r>
      <w:r w:rsidR="008B673D">
        <w:rPr>
          <w:rFonts w:ascii="仿宋_GB2312" w:eastAsia="仿宋_GB2312" w:hAnsi="Times New Roman" w:hint="eastAsia"/>
          <w:sz w:val="32"/>
          <w:szCs w:val="32"/>
        </w:rPr>
        <w:t>的知晓度、普及率</w:t>
      </w:r>
      <w:r>
        <w:rPr>
          <w:rFonts w:ascii="仿宋_GB2312" w:eastAsia="仿宋_GB2312" w:hAnsi="Times New Roman" w:hint="eastAsia"/>
          <w:sz w:val="32"/>
          <w:szCs w:val="32"/>
        </w:rPr>
        <w:t>；</w:t>
      </w:r>
    </w:p>
    <w:p w:rsidR="0056689D" w:rsidRDefault="0013181C" w:rsidP="008B673D">
      <w:pPr>
        <w:spacing w:line="500" w:lineRule="exact"/>
        <w:ind w:firstLineChars="200" w:firstLine="640"/>
        <w:rPr>
          <w:rFonts w:ascii="仿宋_GB2312" w:eastAsia="仿宋_GB2312" w:hAnsi="Times New Roman"/>
          <w:sz w:val="32"/>
          <w:szCs w:val="32"/>
          <w:shd w:val="clear" w:color="auto" w:fill="FFFFFF"/>
        </w:rPr>
      </w:pPr>
      <w:r>
        <w:rPr>
          <w:rFonts w:ascii="仿宋_GB2312" w:eastAsia="仿宋_GB2312" w:hAnsi="Times New Roman" w:hint="eastAsia"/>
          <w:sz w:val="32"/>
          <w:szCs w:val="32"/>
        </w:rPr>
        <w:t>（三）及时督进总结。</w:t>
      </w:r>
      <w:r w:rsidR="00064174">
        <w:rPr>
          <w:rFonts w:ascii="仿宋_GB2312" w:eastAsia="仿宋_GB2312" w:hAnsi="Times New Roman" w:hint="eastAsia"/>
          <w:sz w:val="32"/>
          <w:szCs w:val="32"/>
        </w:rPr>
        <w:t>各级团组织</w:t>
      </w:r>
      <w:r>
        <w:rPr>
          <w:rFonts w:ascii="仿宋_GB2312" w:eastAsia="仿宋_GB2312" w:hAnsi="Times New Roman" w:hint="eastAsia"/>
          <w:sz w:val="32"/>
          <w:szCs w:val="32"/>
        </w:rPr>
        <w:t>要通过自检互学等方式，加强工作督导推进。校团委</w:t>
      </w:r>
      <w:r>
        <w:rPr>
          <w:rFonts w:ascii="仿宋_GB2312" w:eastAsia="仿宋_GB2312" w:hAnsi="Times New Roman" w:hint="eastAsia"/>
          <w:sz w:val="32"/>
        </w:rPr>
        <w:t>将适时召开“四进四信”</w:t>
      </w:r>
      <w:r>
        <w:rPr>
          <w:rFonts w:ascii="仿宋_GB2312" w:eastAsia="仿宋_GB2312" w:hAnsi="Times New Roman" w:hint="eastAsia"/>
          <w:sz w:val="32"/>
          <w:szCs w:val="32"/>
        </w:rPr>
        <w:t>活动阶段总结和工作推进会。</w:t>
      </w:r>
    </w:p>
    <w:p w:rsidR="0056689D" w:rsidRDefault="0013181C">
      <w:pPr>
        <w:numPr>
          <w:ilvl w:val="0"/>
          <w:numId w:val="1"/>
        </w:numPr>
        <w:snapToGrid w:val="0"/>
        <w:spacing w:line="500" w:lineRule="exact"/>
        <w:ind w:firstLineChars="200" w:firstLine="640"/>
        <w:rPr>
          <w:rFonts w:ascii="仿宋_GB2312" w:eastAsia="仿宋_GB2312" w:hAnsi="Times New Roman"/>
          <w:sz w:val="32"/>
          <w:szCs w:val="32"/>
        </w:rPr>
      </w:pPr>
      <w:r>
        <w:rPr>
          <w:rFonts w:ascii="仿宋_GB2312" w:eastAsia="仿宋_GB2312" w:hAnsi="Times New Roman" w:hint="eastAsia"/>
          <w:sz w:val="32"/>
        </w:rPr>
        <w:t>在各学院广泛</w:t>
      </w:r>
      <w:r>
        <w:rPr>
          <w:rFonts w:ascii="仿宋_GB2312" w:eastAsia="仿宋_GB2312" w:hAnsi="Times New Roman" w:hint="eastAsia"/>
          <w:sz w:val="32"/>
          <w:szCs w:val="32"/>
        </w:rPr>
        <w:t>开展培育和践行社会主义核心价值观活动。落实团</w:t>
      </w:r>
      <w:r w:rsidR="00014F0F">
        <w:rPr>
          <w:rFonts w:ascii="仿宋_GB2312" w:eastAsia="仿宋_GB2312" w:hAnsi="Times New Roman" w:hint="eastAsia"/>
          <w:sz w:val="32"/>
          <w:szCs w:val="32"/>
        </w:rPr>
        <w:t>委[2016]13号文件</w:t>
      </w:r>
      <w:r>
        <w:rPr>
          <w:rFonts w:ascii="仿宋_GB2312" w:eastAsia="仿宋_GB2312" w:hAnsi="Times New Roman" w:hint="eastAsia"/>
          <w:sz w:val="32"/>
          <w:szCs w:val="32"/>
        </w:rPr>
        <w:t>，广泛开展相关工作和活动。</w:t>
      </w:r>
    </w:p>
    <w:p w:rsidR="0056689D" w:rsidRDefault="0013181C" w:rsidP="00014F0F">
      <w:pPr>
        <w:snapToGrid w:val="0"/>
        <w:spacing w:line="500" w:lineRule="exact"/>
        <w:ind w:firstLineChars="200" w:firstLine="640"/>
        <w:rPr>
          <w:rFonts w:ascii="仿宋_GB2312" w:eastAsia="仿宋_GB2312" w:hAnsi="Times New Roman"/>
          <w:sz w:val="32"/>
          <w:szCs w:val="32"/>
        </w:rPr>
      </w:pPr>
      <w:r>
        <w:rPr>
          <w:rFonts w:ascii="仿宋_GB2312" w:eastAsia="仿宋_GB2312" w:hAnsi="Times New Roman" w:hint="eastAsia"/>
          <w:bCs/>
          <w:sz w:val="32"/>
          <w:szCs w:val="32"/>
        </w:rPr>
        <w:t>（一）加强广泛宣传。以秋季开学为契机，继续开展</w:t>
      </w:r>
      <w:r>
        <w:rPr>
          <w:rFonts w:ascii="仿宋_GB2312" w:eastAsia="仿宋_GB2312" w:hAnsi="Times New Roman" w:hint="eastAsia"/>
          <w:sz w:val="32"/>
          <w:szCs w:val="32"/>
        </w:rPr>
        <w:t>“社会主义核心价值观主题宣传月”活动</w:t>
      </w:r>
      <w:r>
        <w:rPr>
          <w:rFonts w:ascii="仿宋_GB2312" w:eastAsia="仿宋_GB2312" w:hAnsi="Times New Roman" w:hint="eastAsia"/>
          <w:bCs/>
          <w:sz w:val="32"/>
          <w:szCs w:val="32"/>
        </w:rPr>
        <w:t>。</w:t>
      </w:r>
      <w:r>
        <w:rPr>
          <w:rFonts w:ascii="仿宋_GB2312" w:eastAsia="仿宋_GB2312" w:hAnsi="Times New Roman" w:hint="eastAsia"/>
          <w:sz w:val="32"/>
          <w:szCs w:val="32"/>
        </w:rPr>
        <w:t>在各学院，重点是结合</w:t>
      </w:r>
      <w:r>
        <w:rPr>
          <w:rFonts w:ascii="仿宋_GB2312" w:eastAsia="仿宋_GB2312" w:hAnsi="Times New Roman" w:hint="eastAsia"/>
          <w:sz w:val="32"/>
        </w:rPr>
        <w:t>“争做‘六有’大学生”主题活动，</w:t>
      </w:r>
      <w:r>
        <w:rPr>
          <w:rFonts w:ascii="仿宋_GB2312" w:eastAsia="仿宋_GB2312" w:hAnsi="Times New Roman" w:hint="eastAsia"/>
          <w:sz w:val="32"/>
          <w:szCs w:val="32"/>
        </w:rPr>
        <w:t>组织每个学生团支部开展1次主题团日活动，引领青年学生将“六有”与“勤学修德明辨笃实”等要求融会贯通、系统领会、付诸实践；</w:t>
      </w:r>
    </w:p>
    <w:p w:rsidR="0056689D" w:rsidRDefault="0013181C" w:rsidP="00014F0F">
      <w:pPr>
        <w:snapToGrid w:val="0"/>
        <w:spacing w:line="5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（二）选树典型榜样。继续开展“中国大学生自强之星”等选树宣传工作。</w:t>
      </w:r>
    </w:p>
    <w:p w:rsidR="00014F0F" w:rsidRDefault="00014F0F" w:rsidP="00014F0F">
      <w:pPr>
        <w:snapToGrid w:val="0"/>
        <w:spacing w:line="5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（三）开展文明教育，举行文明在我心中、在身边、在行动活动；收集校园好故事及开展“我为核心价值观代言”网络传递活动。</w:t>
      </w:r>
    </w:p>
    <w:p w:rsidR="0056689D" w:rsidRDefault="002045E5">
      <w:pPr>
        <w:numPr>
          <w:ilvl w:val="0"/>
          <w:numId w:val="1"/>
        </w:numPr>
        <w:spacing w:line="500" w:lineRule="exact"/>
        <w:ind w:firstLineChars="200" w:firstLine="640"/>
        <w:rPr>
          <w:rFonts w:ascii="仿宋_GB2312" w:eastAsia="仿宋_GB2312" w:hAnsi="Times New Roman"/>
          <w:sz w:val="32"/>
        </w:rPr>
      </w:pPr>
      <w:r>
        <w:rPr>
          <w:rFonts w:ascii="仿宋_GB2312" w:eastAsia="仿宋_GB2312" w:hAnsi="Times New Roman" w:hint="eastAsia"/>
          <w:sz w:val="32"/>
        </w:rPr>
        <w:lastRenderedPageBreak/>
        <w:t>开展爱国主义教育、中华优秀传统文化教育</w:t>
      </w:r>
      <w:r w:rsidR="0013181C">
        <w:rPr>
          <w:rFonts w:ascii="仿宋_GB2312" w:eastAsia="仿宋_GB2312" w:hAnsi="Times New Roman" w:hint="eastAsia"/>
          <w:sz w:val="32"/>
        </w:rPr>
        <w:t>教育等工作。</w:t>
      </w:r>
    </w:p>
    <w:p w:rsidR="0056689D" w:rsidRDefault="0013181C" w:rsidP="00014F0F">
      <w:pPr>
        <w:spacing w:line="500" w:lineRule="exact"/>
        <w:ind w:firstLineChars="200" w:firstLine="640"/>
        <w:rPr>
          <w:rFonts w:ascii="仿宋_GB2312" w:eastAsia="仿宋_GB2312" w:hAnsi="Times New Roman"/>
          <w:sz w:val="32"/>
        </w:rPr>
      </w:pPr>
      <w:r>
        <w:rPr>
          <w:rFonts w:ascii="仿宋_GB2312" w:eastAsia="仿宋_GB2312" w:hAnsi="Times New Roman" w:hint="eastAsia"/>
          <w:sz w:val="32"/>
        </w:rPr>
        <w:t>（一）在爱国主义教育方面，以红军长征胜利80周年、孙中山先生诞辰150周年及十一、“一二·九”等时间节点为契机，通过主题团日、报告座谈、分享交流等形式，开展线上线下相结合的活动；</w:t>
      </w:r>
    </w:p>
    <w:p w:rsidR="0056689D" w:rsidRDefault="0013181C" w:rsidP="002045E5">
      <w:pPr>
        <w:spacing w:line="500" w:lineRule="exact"/>
        <w:ind w:firstLineChars="200" w:firstLine="640"/>
        <w:rPr>
          <w:rFonts w:ascii="仿宋_GB2312" w:eastAsia="仿宋_GB2312" w:hAnsi="Times New Roman"/>
          <w:bCs/>
          <w:color w:val="000000"/>
          <w:sz w:val="32"/>
          <w:szCs w:val="32"/>
        </w:rPr>
      </w:pPr>
      <w:r>
        <w:rPr>
          <w:rFonts w:ascii="仿宋_GB2312" w:eastAsia="仿宋_GB2312" w:hAnsi="Times New Roman" w:hint="eastAsia"/>
          <w:sz w:val="32"/>
        </w:rPr>
        <w:t>（二）在中华优秀传统文化教育方面，以</w:t>
      </w:r>
      <w:r>
        <w:rPr>
          <w:rFonts w:ascii="仿宋_GB2312" w:eastAsia="仿宋_GB2312" w:hAnsi="Times New Roman" w:hint="eastAsia"/>
          <w:sz w:val="32"/>
          <w:szCs w:val="32"/>
        </w:rPr>
        <w:t>“中华学子青春国学荟”活动为牵引，以</w:t>
      </w:r>
      <w:r>
        <w:rPr>
          <w:rFonts w:ascii="仿宋_GB2312" w:eastAsia="仿宋_GB2312" w:hAnsi="Times New Roman" w:hint="eastAsia"/>
          <w:bCs/>
          <w:sz w:val="32"/>
          <w:szCs w:val="32"/>
        </w:rPr>
        <w:t>传统节日为契机，以校史、校训、校歌等为载体，</w:t>
      </w:r>
      <w:r>
        <w:rPr>
          <w:rFonts w:ascii="仿宋_GB2312" w:eastAsia="仿宋_GB2312" w:hAnsi="Times New Roman" w:hint="eastAsia"/>
          <w:color w:val="000000"/>
          <w:sz w:val="32"/>
          <w:szCs w:val="32"/>
        </w:rPr>
        <w:t>结合学校专业和</w:t>
      </w:r>
      <w:r>
        <w:rPr>
          <w:rFonts w:ascii="仿宋_GB2312" w:eastAsia="仿宋_GB2312" w:hAnsi="Times New Roman" w:hint="eastAsia"/>
          <w:bCs/>
          <w:color w:val="000000"/>
          <w:sz w:val="32"/>
          <w:szCs w:val="32"/>
        </w:rPr>
        <w:t>学科优势及学生特点，广泛开展相关活动；</w:t>
      </w:r>
    </w:p>
    <w:p w:rsidR="0056689D" w:rsidRDefault="0013181C">
      <w:pPr>
        <w:spacing w:line="5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五、开展</w:t>
      </w:r>
      <w:r>
        <w:rPr>
          <w:rFonts w:ascii="仿宋_GB2312" w:eastAsia="仿宋_GB2312" w:hAnsi="Times New Roman" w:hint="eastAsia"/>
          <w:sz w:val="32"/>
        </w:rPr>
        <w:t>“与信仰对话”主题教育活动。</w:t>
      </w:r>
      <w:r>
        <w:rPr>
          <w:rFonts w:ascii="仿宋_GB2312" w:eastAsia="仿宋_GB2312" w:hAnsi="Times New Roman" w:hint="eastAsia"/>
          <w:sz w:val="32"/>
          <w:szCs w:val="32"/>
        </w:rPr>
        <w:t>各学院</w:t>
      </w:r>
      <w:r>
        <w:rPr>
          <w:rFonts w:ascii="仿宋_GB2312" w:eastAsia="仿宋_GB2312" w:hAnsi="Times New Roman" w:hint="eastAsia"/>
          <w:sz w:val="32"/>
        </w:rPr>
        <w:t>要围绕</w:t>
      </w:r>
      <w:r>
        <w:rPr>
          <w:rFonts w:ascii="仿宋_GB2312" w:eastAsia="仿宋_GB2312" w:hAnsi="Times New Roman" w:hint="eastAsia"/>
          <w:sz w:val="32"/>
          <w:szCs w:val="32"/>
        </w:rPr>
        <w:t>中国梦和中国特色社会主义宣传教育，邀请党政领导、专家学者、青年典型等</w:t>
      </w:r>
      <w:r>
        <w:rPr>
          <w:rFonts w:ascii="仿宋_GB2312" w:eastAsia="仿宋_GB2312" w:hAnsi="Times New Roman" w:hint="eastAsia"/>
          <w:sz w:val="32"/>
        </w:rPr>
        <w:t>继续开展</w:t>
      </w:r>
      <w:r w:rsidR="002045E5">
        <w:rPr>
          <w:rFonts w:ascii="仿宋_GB2312" w:eastAsia="仿宋_GB2312" w:hAnsi="Times New Roman" w:hint="eastAsia"/>
          <w:sz w:val="32"/>
        </w:rPr>
        <w:t>关注90后论坛活动</w:t>
      </w:r>
      <w:r>
        <w:rPr>
          <w:rFonts w:ascii="仿宋_GB2312" w:eastAsia="仿宋_GB2312" w:hAnsi="Times New Roman" w:hint="eastAsia"/>
          <w:sz w:val="32"/>
        </w:rPr>
        <w:t>，收集优秀内容，制作图文、视频等产品并广泛传播。</w:t>
      </w:r>
    </w:p>
    <w:p w:rsidR="0056689D" w:rsidRDefault="0013181C">
      <w:pPr>
        <w:snapToGrid w:val="0"/>
        <w:spacing w:line="500" w:lineRule="exact"/>
        <w:ind w:firstLineChars="200" w:firstLine="640"/>
        <w:rPr>
          <w:rFonts w:ascii="仿宋_GB2312" w:eastAsia="仿宋_GB2312" w:hAnsi="Times New Roman"/>
          <w:color w:val="000000"/>
          <w:sz w:val="32"/>
          <w:szCs w:val="32"/>
        </w:rPr>
      </w:pPr>
      <w:r>
        <w:rPr>
          <w:rFonts w:ascii="仿宋_GB2312" w:eastAsia="仿宋_GB2312" w:hAnsi="Times New Roman" w:hint="eastAsia"/>
          <w:sz w:val="32"/>
        </w:rPr>
        <w:t>六、深化“青年马克思主义者培养工程”。</w:t>
      </w:r>
    </w:p>
    <w:p w:rsidR="0056689D" w:rsidRDefault="0013181C" w:rsidP="002045E5">
      <w:pPr>
        <w:snapToGrid w:val="0"/>
        <w:spacing w:line="500" w:lineRule="exact"/>
        <w:ind w:firstLineChars="200" w:firstLine="640"/>
        <w:rPr>
          <w:rFonts w:ascii="仿宋_GB2312" w:eastAsia="仿宋_GB2312" w:hAnsi="Times New Roman"/>
          <w:sz w:val="32"/>
          <w:szCs w:val="32"/>
        </w:rPr>
      </w:pPr>
      <w:r>
        <w:rPr>
          <w:rFonts w:ascii="仿宋_GB2312" w:eastAsia="仿宋_GB2312" w:hAnsi="Times New Roman" w:hint="eastAsia"/>
          <w:color w:val="000000"/>
          <w:sz w:val="32"/>
          <w:szCs w:val="32"/>
        </w:rPr>
        <w:t>（一）</w:t>
      </w:r>
      <w:r>
        <w:rPr>
          <w:rFonts w:ascii="仿宋_GB2312" w:eastAsia="仿宋_GB2312" w:hAnsi="Times New Roman" w:hint="eastAsia"/>
          <w:sz w:val="32"/>
          <w:szCs w:val="32"/>
        </w:rPr>
        <w:t>校级层面建立健全有关制度设计和政策安排；</w:t>
      </w:r>
    </w:p>
    <w:p w:rsidR="0056689D" w:rsidRDefault="0013181C" w:rsidP="002045E5">
      <w:pPr>
        <w:snapToGrid w:val="0"/>
        <w:spacing w:line="500" w:lineRule="exact"/>
        <w:ind w:firstLineChars="200" w:firstLine="640"/>
        <w:rPr>
          <w:rFonts w:ascii="仿宋_GB2312" w:eastAsia="仿宋_GB2312" w:hAnsi="Times New Roman"/>
          <w:sz w:val="32"/>
        </w:rPr>
      </w:pPr>
      <w:r>
        <w:rPr>
          <w:rFonts w:ascii="仿宋_GB2312" w:eastAsia="仿宋_GB2312" w:hAnsi="Times New Roman" w:hint="eastAsia"/>
          <w:sz w:val="32"/>
          <w:szCs w:val="32"/>
        </w:rPr>
        <w:t>（二）完善大学生骨干的校级、院级二级一体化培养格局，开展好第五期</w:t>
      </w:r>
      <w:r>
        <w:rPr>
          <w:rFonts w:ascii="仿宋_GB2312" w:eastAsia="仿宋_GB2312" w:hAnsi="Times New Roman" w:hint="eastAsia"/>
          <w:sz w:val="32"/>
        </w:rPr>
        <w:t>“青年马克思主义者培养工程”的相关工作；</w:t>
      </w:r>
    </w:p>
    <w:p w:rsidR="0056689D" w:rsidRDefault="0056689D">
      <w:pPr>
        <w:snapToGrid w:val="0"/>
        <w:spacing w:line="500" w:lineRule="exact"/>
        <w:rPr>
          <w:rFonts w:ascii="仿宋_GB2312" w:eastAsia="仿宋_GB2312" w:hAnsi="Times New Roman"/>
          <w:sz w:val="32"/>
          <w:szCs w:val="32"/>
        </w:rPr>
      </w:pPr>
    </w:p>
    <w:p w:rsidR="0056689D" w:rsidRPr="002045E5" w:rsidRDefault="0013181C" w:rsidP="002045E5">
      <w:pPr>
        <w:tabs>
          <w:tab w:val="left" w:pos="6000"/>
        </w:tabs>
        <w:snapToGrid w:val="0"/>
        <w:spacing w:line="500" w:lineRule="exact"/>
        <w:ind w:firstLineChars="200" w:firstLine="640"/>
        <w:rPr>
          <w:rFonts w:ascii="仿宋_GB2312" w:eastAsia="仿宋_GB2312" w:hAnsi="Times New Roman"/>
          <w:sz w:val="32"/>
          <w:szCs w:val="32"/>
        </w:rPr>
      </w:pPr>
      <w:r>
        <w:rPr>
          <w:rFonts w:ascii="仿宋_GB2312" w:eastAsia="仿宋_GB2312" w:hAnsi="Times New Roman"/>
          <w:sz w:val="32"/>
          <w:szCs w:val="32"/>
        </w:rPr>
        <w:tab/>
      </w:r>
    </w:p>
    <w:p w:rsidR="0056689D" w:rsidRDefault="0013181C" w:rsidP="002045E5">
      <w:pPr>
        <w:spacing w:before="120" w:after="120" w:line="500" w:lineRule="exact"/>
        <w:ind w:firstLineChars="600" w:firstLine="1920"/>
        <w:jc w:val="right"/>
        <w:rPr>
          <w:rFonts w:ascii="仿宋_GB2312" w:eastAsia="仿宋_GB2312" w:hAnsi="宋体" w:cs="Arial Unicode MS"/>
          <w:sz w:val="32"/>
          <w:szCs w:val="32"/>
        </w:rPr>
      </w:pPr>
      <w:r>
        <w:rPr>
          <w:rFonts w:ascii="仿宋_GB2312" w:eastAsia="仿宋_GB2312" w:hAnsi="宋体" w:cs="Arial Unicode MS" w:hint="eastAsia"/>
          <w:sz w:val="32"/>
          <w:szCs w:val="32"/>
        </w:rPr>
        <w:t>共青团广东外语外贸大学南国商学院委员会</w:t>
      </w:r>
    </w:p>
    <w:p w:rsidR="0056689D" w:rsidRDefault="0013181C" w:rsidP="002045E5">
      <w:pPr>
        <w:spacing w:before="120" w:after="120" w:line="500" w:lineRule="exact"/>
        <w:ind w:firstLineChars="1400" w:firstLine="4480"/>
        <w:rPr>
          <w:rFonts w:ascii="仿宋_GB2312" w:eastAsia="仿宋_GB2312" w:hAnsi="宋体" w:cs="Arial Unicode MS"/>
          <w:sz w:val="32"/>
          <w:szCs w:val="32"/>
        </w:rPr>
      </w:pPr>
      <w:r>
        <w:rPr>
          <w:rFonts w:ascii="仿宋_GB2312" w:eastAsia="仿宋_GB2312" w:hAnsi="宋体" w:cs="Arial Unicode MS" w:hint="eastAsia"/>
          <w:sz w:val="32"/>
          <w:szCs w:val="32"/>
        </w:rPr>
        <w:t>2016年9月2</w:t>
      </w:r>
      <w:r w:rsidR="003D3255">
        <w:rPr>
          <w:rFonts w:ascii="仿宋_GB2312" w:eastAsia="仿宋_GB2312" w:hAnsi="宋体" w:cs="Arial Unicode MS" w:hint="eastAsia"/>
          <w:sz w:val="32"/>
          <w:szCs w:val="32"/>
        </w:rPr>
        <w:t>3</w:t>
      </w:r>
      <w:r>
        <w:rPr>
          <w:rFonts w:ascii="仿宋_GB2312" w:eastAsia="仿宋_GB2312" w:hAnsi="宋体" w:cs="Arial Unicode MS" w:hint="eastAsia"/>
          <w:sz w:val="32"/>
          <w:szCs w:val="32"/>
        </w:rPr>
        <w:t>日</w:t>
      </w:r>
    </w:p>
    <w:p w:rsidR="0056689D" w:rsidRDefault="0056689D">
      <w:pPr>
        <w:spacing w:before="120" w:after="120" w:line="500" w:lineRule="exact"/>
        <w:rPr>
          <w:rFonts w:ascii="仿宋_GB2312" w:eastAsia="仿宋_GB2312" w:hAnsi="宋体" w:cs="Arial Unicode MS"/>
          <w:sz w:val="32"/>
          <w:szCs w:val="32"/>
        </w:rPr>
      </w:pPr>
    </w:p>
    <w:p w:rsidR="0056689D" w:rsidRDefault="0013181C">
      <w:pPr>
        <w:pBdr>
          <w:top w:val="single" w:sz="4" w:space="1" w:color="auto"/>
        </w:pBdr>
        <w:spacing w:line="560" w:lineRule="exact"/>
        <w:jc w:val="left"/>
        <w:rPr>
          <w:rFonts w:ascii="仿宋_GB2312" w:eastAsia="仿宋_GB2312"/>
          <w:sz w:val="32"/>
          <w:szCs w:val="32"/>
        </w:rPr>
      </w:pPr>
      <w:r>
        <w:rPr>
          <w:rFonts w:ascii="仿宋_GB2312" w:eastAsia="仿宋_GB2312" w:hint="eastAsia"/>
          <w:sz w:val="24"/>
          <w:u w:val="single"/>
        </w:rPr>
        <w:t>共青团广东外语外贸大学南国商学院委员会秘书部       2016年9月2</w:t>
      </w:r>
      <w:r w:rsidR="003D3255">
        <w:rPr>
          <w:rFonts w:ascii="仿宋_GB2312" w:eastAsia="仿宋_GB2312" w:hint="eastAsia"/>
          <w:sz w:val="24"/>
          <w:u w:val="single"/>
        </w:rPr>
        <w:t>3</w:t>
      </w:r>
      <w:r>
        <w:rPr>
          <w:rFonts w:ascii="仿宋_GB2312" w:eastAsia="仿宋_GB2312" w:hint="eastAsia"/>
          <w:sz w:val="24"/>
          <w:u w:val="single"/>
        </w:rPr>
        <w:t xml:space="preserve">日印发         </w:t>
      </w:r>
    </w:p>
    <w:sectPr w:rsidR="0056689D" w:rsidSect="0056689D">
      <w:footerReference w:type="default" r:id="rId9"/>
      <w:pgSz w:w="11906" w:h="16838"/>
      <w:pgMar w:top="1985" w:right="1531" w:bottom="1985"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4C3" w:rsidRDefault="009E54C3" w:rsidP="0056689D">
      <w:r>
        <w:separator/>
      </w:r>
    </w:p>
  </w:endnote>
  <w:endnote w:type="continuationSeparator" w:id="0">
    <w:p w:rsidR="009E54C3" w:rsidRDefault="009E54C3" w:rsidP="00566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楷体简体">
    <w:altName w:val="宋体"/>
    <w:charset w:val="00"/>
    <w:family w:val="auto"/>
    <w:pitch w:val="default"/>
    <w:sig w:usb0="00000000" w:usb1="00000000" w:usb2="00000010" w:usb3="00000000" w:csb0="00040000" w:csb1="00000000"/>
  </w:font>
  <w:font w:name="方正仿宋简体">
    <w:altName w:val="微软雅黑"/>
    <w:charset w:val="00"/>
    <w:family w:val="auto"/>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89D" w:rsidRDefault="00A86D73">
    <w:pPr>
      <w:pStyle w:val="a3"/>
      <w:jc w:val="center"/>
      <w:rPr>
        <w:rFonts w:ascii="Times New Roman" w:hAnsi="Times New Roman"/>
      </w:rPr>
    </w:pPr>
    <w:r>
      <w:rPr>
        <w:rFonts w:ascii="Times New Roman" w:hAnsi="Times New Roman"/>
      </w:rPr>
      <w:fldChar w:fldCharType="begin"/>
    </w:r>
    <w:r w:rsidR="0013181C">
      <w:rPr>
        <w:rFonts w:ascii="Times New Roman" w:hAnsi="Times New Roman"/>
      </w:rPr>
      <w:instrText>PAGE   \* MERGEFORMAT</w:instrText>
    </w:r>
    <w:r>
      <w:rPr>
        <w:rFonts w:ascii="Times New Roman" w:hAnsi="Times New Roman"/>
      </w:rPr>
      <w:fldChar w:fldCharType="separate"/>
    </w:r>
    <w:r w:rsidR="00F26A83" w:rsidRPr="00F26A83">
      <w:rPr>
        <w:rFonts w:ascii="Times New Roman" w:hAnsi="Times New Roman"/>
        <w:noProof/>
        <w:lang w:val="zh-CN"/>
      </w:rPr>
      <w:t>1</w:t>
    </w:r>
    <w:r>
      <w:rPr>
        <w:rFonts w:ascii="Times New Roman" w:hAnsi="Times New Roman"/>
      </w:rPr>
      <w:fldChar w:fldCharType="end"/>
    </w:r>
  </w:p>
  <w:p w:rsidR="0056689D" w:rsidRDefault="0056689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4C3" w:rsidRDefault="009E54C3" w:rsidP="0056689D">
      <w:r>
        <w:separator/>
      </w:r>
    </w:p>
  </w:footnote>
  <w:footnote w:type="continuationSeparator" w:id="0">
    <w:p w:rsidR="009E54C3" w:rsidRDefault="009E54C3" w:rsidP="005668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099FD"/>
    <w:multiLevelType w:val="singleLevel"/>
    <w:tmpl w:val="57E09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89D"/>
    <w:rsid w:val="00014F0F"/>
    <w:rsid w:val="00064174"/>
    <w:rsid w:val="000C0ECD"/>
    <w:rsid w:val="0013181C"/>
    <w:rsid w:val="002045E5"/>
    <w:rsid w:val="003D3255"/>
    <w:rsid w:val="003F63C9"/>
    <w:rsid w:val="0056689D"/>
    <w:rsid w:val="006F5152"/>
    <w:rsid w:val="007D716A"/>
    <w:rsid w:val="008B673D"/>
    <w:rsid w:val="009E54C3"/>
    <w:rsid w:val="00A86D73"/>
    <w:rsid w:val="00A92327"/>
    <w:rsid w:val="00C77204"/>
    <w:rsid w:val="00F26A83"/>
    <w:rsid w:val="00FA6620"/>
    <w:rsid w:val="02331EBF"/>
    <w:rsid w:val="13DC039B"/>
    <w:rsid w:val="175124A2"/>
    <w:rsid w:val="17D91EA5"/>
    <w:rsid w:val="310D4C55"/>
    <w:rsid w:val="47840E0C"/>
    <w:rsid w:val="6EB24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56689D"/>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6689D"/>
    <w:pPr>
      <w:tabs>
        <w:tab w:val="center" w:pos="4153"/>
        <w:tab w:val="right" w:pos="8306"/>
      </w:tabs>
      <w:snapToGrid w:val="0"/>
      <w:jc w:val="left"/>
    </w:pPr>
    <w:rPr>
      <w:sz w:val="18"/>
      <w:szCs w:val="18"/>
    </w:rPr>
  </w:style>
  <w:style w:type="paragraph" w:styleId="a4">
    <w:name w:val="header"/>
    <w:basedOn w:val="a"/>
    <w:link w:val="Char0"/>
    <w:qFormat/>
    <w:rsid w:val="0056689D"/>
    <w:pPr>
      <w:pBdr>
        <w:bottom w:val="single" w:sz="6" w:space="1" w:color="auto"/>
      </w:pBdr>
      <w:tabs>
        <w:tab w:val="center" w:pos="4153"/>
        <w:tab w:val="right" w:pos="8306"/>
      </w:tabs>
      <w:snapToGrid w:val="0"/>
      <w:jc w:val="center"/>
    </w:pPr>
    <w:rPr>
      <w:sz w:val="18"/>
      <w:szCs w:val="18"/>
    </w:rPr>
  </w:style>
  <w:style w:type="character" w:styleId="a5">
    <w:name w:val="Hyperlink"/>
    <w:qFormat/>
    <w:rsid w:val="0056689D"/>
    <w:rPr>
      <w:color w:val="0000FF"/>
      <w:u w:val="single"/>
    </w:rPr>
  </w:style>
  <w:style w:type="character" w:customStyle="1" w:styleId="Char1">
    <w:name w:val="日期 Char"/>
    <w:basedOn w:val="a0"/>
    <w:link w:val="1"/>
    <w:semiHidden/>
    <w:rsid w:val="0056689D"/>
  </w:style>
  <w:style w:type="paragraph" w:customStyle="1" w:styleId="1">
    <w:name w:val="日期1"/>
    <w:basedOn w:val="a"/>
    <w:next w:val="a"/>
    <w:link w:val="Char1"/>
    <w:rsid w:val="0056689D"/>
    <w:pPr>
      <w:ind w:leftChars="2500" w:left="100"/>
    </w:pPr>
  </w:style>
  <w:style w:type="character" w:customStyle="1" w:styleId="Char">
    <w:name w:val="页脚 Char"/>
    <w:link w:val="a3"/>
    <w:semiHidden/>
    <w:rsid w:val="0056689D"/>
    <w:rPr>
      <w:sz w:val="18"/>
      <w:szCs w:val="18"/>
    </w:rPr>
  </w:style>
  <w:style w:type="character" w:customStyle="1" w:styleId="Char0">
    <w:name w:val="页眉 Char"/>
    <w:link w:val="a4"/>
    <w:semiHidden/>
    <w:rsid w:val="0056689D"/>
    <w:rPr>
      <w:sz w:val="18"/>
      <w:szCs w:val="18"/>
    </w:rPr>
  </w:style>
  <w:style w:type="paragraph" w:customStyle="1" w:styleId="CharChar">
    <w:name w:val="批注框文本 Char Char"/>
    <w:basedOn w:val="a"/>
    <w:link w:val="CharCharChar"/>
    <w:rsid w:val="0056689D"/>
    <w:rPr>
      <w:sz w:val="18"/>
      <w:szCs w:val="18"/>
    </w:rPr>
  </w:style>
  <w:style w:type="paragraph" w:customStyle="1" w:styleId="10">
    <w:name w:val="列出段落1"/>
    <w:basedOn w:val="a"/>
    <w:rsid w:val="0056689D"/>
    <w:pPr>
      <w:ind w:firstLineChars="200" w:firstLine="420"/>
    </w:pPr>
  </w:style>
  <w:style w:type="character" w:customStyle="1" w:styleId="CharCharChar">
    <w:name w:val="批注框文本 Char Char Char"/>
    <w:link w:val="CharChar"/>
    <w:semiHidden/>
    <w:rsid w:val="0056689D"/>
    <w:rPr>
      <w:sz w:val="18"/>
      <w:szCs w:val="18"/>
    </w:rPr>
  </w:style>
  <w:style w:type="paragraph" w:styleId="a6">
    <w:name w:val="Balloon Text"/>
    <w:basedOn w:val="a"/>
    <w:link w:val="Char2"/>
    <w:rsid w:val="000C0ECD"/>
    <w:rPr>
      <w:sz w:val="18"/>
      <w:szCs w:val="18"/>
    </w:rPr>
  </w:style>
  <w:style w:type="character" w:customStyle="1" w:styleId="Char2">
    <w:name w:val="批注框文本 Char"/>
    <w:link w:val="a6"/>
    <w:rsid w:val="000C0ECD"/>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Pages>
  <Words>216</Words>
  <Characters>1233</Characters>
  <Application>Microsoft Office Word</Application>
  <DocSecurity>0</DocSecurity>
  <Lines>10</Lines>
  <Paragraphs>2</Paragraphs>
  <ScaleCrop>false</ScaleCrop>
  <Company>Lenovo</Company>
  <LinksUpToDate>false</LinksUpToDate>
  <CharactersWithSpaces>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Chloee</dc:title>
  <dc:creator>Administrator</dc:creator>
  <cp:lastModifiedBy>微软用户</cp:lastModifiedBy>
  <cp:revision>8</cp:revision>
  <cp:lastPrinted>2016-09-22T08:54:00Z</cp:lastPrinted>
  <dcterms:created xsi:type="dcterms:W3CDTF">2013-07-26T02:55:00Z</dcterms:created>
  <dcterms:modified xsi:type="dcterms:W3CDTF">2016-09-22T09:09:00Z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