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关于做好第十届广东省哲学社会科学</w:t>
      </w:r>
    </w:p>
    <w:p>
      <w:pPr>
        <w:keepNext w:val="0"/>
        <w:keepLines w:val="0"/>
        <w:pageBreakBefore w:val="0"/>
        <w:widowControl w:val="0"/>
        <w:kinsoku/>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优秀成果奖申报工作的通知</w:t>
      </w:r>
    </w:p>
    <w:p>
      <w:pPr>
        <w:keepNext w:val="0"/>
        <w:keepLines w:val="0"/>
        <w:pageBreakBefore w:val="0"/>
        <w:widowControl w:val="0"/>
        <w:kinsoku/>
        <w:overflowPunct/>
        <w:topLinePunct w:val="0"/>
        <w:autoSpaceDE/>
        <w:autoSpaceDN/>
        <w:bidi w:val="0"/>
        <w:adjustRightInd/>
        <w:snapToGrid/>
        <w:spacing w:line="580" w:lineRule="exact"/>
        <w:jc w:val="center"/>
        <w:textAlignment w:val="auto"/>
        <w:rPr>
          <w:rFonts w:hint="eastAsia" w:ascii="方正小标宋简体" w:eastAsia="方正小标宋简体"/>
          <w:sz w:val="44"/>
          <w:szCs w:val="44"/>
        </w:rPr>
      </w:pPr>
    </w:p>
    <w:p>
      <w:pPr>
        <w:keepNext w:val="0"/>
        <w:keepLines w:val="0"/>
        <w:pageBreakBefore w:val="0"/>
        <w:widowControl w:val="0"/>
        <w:kinsoku/>
        <w:overflowPunct/>
        <w:topLinePunct w:val="0"/>
        <w:autoSpaceDE/>
        <w:autoSpaceDN/>
        <w:bidi w:val="0"/>
        <w:adjustRightInd/>
        <w:snapToGrid/>
        <w:spacing w:line="580" w:lineRule="exact"/>
        <w:jc w:val="left"/>
        <w:textAlignment w:val="auto"/>
        <w:rPr>
          <w:rFonts w:ascii="仿宋_GB2312" w:eastAsia="仿宋_GB2312"/>
          <w:sz w:val="32"/>
          <w:szCs w:val="32"/>
        </w:rPr>
      </w:pPr>
      <w:r>
        <w:rPr>
          <w:rFonts w:hint="eastAsia" w:ascii="仿宋_GB2312" w:eastAsia="仿宋_GB2312"/>
          <w:sz w:val="32"/>
          <w:szCs w:val="32"/>
          <w:lang w:val="en-US" w:eastAsia="zh-CN"/>
        </w:rPr>
        <w:t>学校各单位</w:t>
      </w:r>
      <w:r>
        <w:rPr>
          <w:rFonts w:hint="eastAsia" w:ascii="仿宋_GB2312" w:eastAsia="仿宋_GB2312"/>
          <w:sz w:val="32"/>
          <w:szCs w:val="32"/>
        </w:rPr>
        <w:t>：</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val="en-US" w:eastAsia="zh-CN"/>
        </w:rPr>
        <w:t>根据广东省哲学社会科学优秀成果评奖办公室</w:t>
      </w:r>
      <w:r>
        <w:rPr>
          <w:rFonts w:hint="eastAsia" w:ascii="仿宋_GB2312" w:eastAsia="仿宋_GB2312"/>
          <w:sz w:val="32"/>
          <w:szCs w:val="32"/>
          <w:lang w:eastAsia="zh-CN"/>
        </w:rPr>
        <w:t>《</w:t>
      </w:r>
      <w:r>
        <w:rPr>
          <w:rFonts w:hint="eastAsia" w:ascii="仿宋_GB2312" w:eastAsia="仿宋_GB2312"/>
          <w:sz w:val="32"/>
          <w:szCs w:val="32"/>
        </w:rPr>
        <w:t>关于开展第</w:t>
      </w:r>
      <w:r>
        <w:rPr>
          <w:rFonts w:hint="eastAsia" w:ascii="仿宋_GB2312" w:eastAsia="仿宋_GB2312"/>
          <w:sz w:val="32"/>
          <w:szCs w:val="32"/>
          <w:lang w:val="en-US" w:eastAsia="zh-CN"/>
        </w:rPr>
        <w:t>第十届广东省哲学社会科学优秀成果奖评奖</w:t>
      </w:r>
      <w:r>
        <w:rPr>
          <w:rFonts w:hint="eastAsia" w:ascii="仿宋_GB2312" w:eastAsia="仿宋_GB2312"/>
          <w:sz w:val="32"/>
          <w:szCs w:val="32"/>
        </w:rPr>
        <w:t>的通知</w:t>
      </w:r>
      <w:r>
        <w:rPr>
          <w:rFonts w:hint="eastAsia" w:ascii="仿宋_GB2312" w:eastAsia="仿宋_GB2312"/>
          <w:sz w:val="32"/>
          <w:szCs w:val="32"/>
          <w:lang w:eastAsia="zh-CN"/>
        </w:rPr>
        <w:t>》</w:t>
      </w:r>
      <w:r>
        <w:rPr>
          <w:rFonts w:hint="eastAsia" w:ascii="仿宋_GB2312" w:eastAsia="仿宋_GB2312"/>
          <w:sz w:val="32"/>
          <w:szCs w:val="32"/>
          <w:lang w:val="en-US" w:eastAsia="zh-CN"/>
        </w:rPr>
        <w:t>及有关文件精神，为做好第十届广东省哲学社会科学优秀成果奖（以下简称“本届成果奖”）申报工作，</w:t>
      </w:r>
      <w:r>
        <w:rPr>
          <w:rFonts w:hint="eastAsia" w:ascii="仿宋_GB2312" w:eastAsia="仿宋_GB2312"/>
          <w:sz w:val="32"/>
          <w:szCs w:val="32"/>
        </w:rPr>
        <w:t>现将有关事项通知如下</w:t>
      </w:r>
      <w:r>
        <w:rPr>
          <w:rFonts w:hint="eastAsia" w:ascii="仿宋_GB2312" w:eastAsia="仿宋_GB2312"/>
          <w:sz w:val="32"/>
          <w:szCs w:val="32"/>
          <w:lang w:eastAsia="zh-CN"/>
        </w:rPr>
        <w:t>：</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一、指导思想</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广东省哲学社会科学优秀成果奖评审坚持以马克思列宁主义、毛泽东思想、邓小平理论、“三个代表”重要思想、科学发展观和习近平新时代中国特色社会主义思想为指导，全面贯彻党的十九大和十九届历次全会精神，坚持为人民服务、为社会主义服务的方向和百花齐放、百家争鸣的方针，坚持解放思想、实事求是、与时俱进。</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rPr>
      </w:pP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rPr>
        <w:t>二、</w:t>
      </w:r>
      <w:r>
        <w:rPr>
          <w:rFonts w:hint="eastAsia" w:ascii="黑体" w:hAnsi="黑体" w:eastAsia="黑体" w:cs="黑体"/>
          <w:sz w:val="32"/>
          <w:szCs w:val="32"/>
          <w:lang w:val="en-US" w:eastAsia="zh-CN"/>
        </w:rPr>
        <w:t>申报条件</w:t>
      </w:r>
    </w:p>
    <w:p>
      <w:pPr>
        <w:keepNext w:val="0"/>
        <w:keepLines w:val="0"/>
        <w:pageBreakBefore w:val="0"/>
        <w:widowControl w:val="0"/>
        <w:kinsoku/>
        <w:overflowPunct/>
        <w:topLinePunct w:val="0"/>
        <w:autoSpaceDE/>
        <w:autoSpaceDN/>
        <w:bidi w:val="0"/>
        <w:adjustRightInd/>
        <w:snapToGrid/>
        <w:spacing w:line="580" w:lineRule="exact"/>
        <w:ind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rPr>
        <w:t>（一）</w:t>
      </w:r>
      <w:r>
        <w:rPr>
          <w:rFonts w:hint="eastAsia" w:ascii="楷体" w:hAnsi="楷体" w:eastAsia="楷体" w:cs="楷体"/>
          <w:b/>
          <w:bCs/>
          <w:sz w:val="32"/>
          <w:szCs w:val="32"/>
          <w:lang w:val="en-US" w:eastAsia="zh-CN"/>
        </w:rPr>
        <w:t>成果要求：</w:t>
      </w:r>
    </w:p>
    <w:p>
      <w:pPr>
        <w:keepNext w:val="0"/>
        <w:keepLines w:val="0"/>
        <w:pageBreakBefore w:val="0"/>
        <w:widowControl w:val="0"/>
        <w:kinsoku/>
        <w:overflowPunct/>
        <w:topLinePunct w:val="0"/>
        <w:autoSpaceDE/>
        <w:autoSpaceDN/>
        <w:bidi w:val="0"/>
        <w:adjustRightInd/>
        <w:snapToGrid/>
        <w:spacing w:line="58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lang w:val="en-US" w:eastAsia="zh-CN"/>
        </w:rPr>
        <w:t>1.评奖范围及时限：</w:t>
      </w:r>
      <w:r>
        <w:rPr>
          <w:rFonts w:hint="eastAsia" w:ascii="仿宋" w:hAnsi="仿宋" w:eastAsia="仿宋" w:cs="仿宋"/>
          <w:sz w:val="32"/>
          <w:szCs w:val="32"/>
        </w:rPr>
        <w:t>凡本省个人或集体在</w:t>
      </w:r>
      <w:r>
        <w:rPr>
          <w:rFonts w:hint="eastAsia" w:ascii="仿宋" w:hAnsi="仿宋" w:eastAsia="仿宋" w:cs="仿宋"/>
          <w:b/>
          <w:bCs/>
          <w:sz w:val="32"/>
          <w:szCs w:val="32"/>
        </w:rPr>
        <w:t>2020年1月1日至2021年12月31日</w:t>
      </w:r>
      <w:r>
        <w:rPr>
          <w:rFonts w:hint="eastAsia" w:ascii="仿宋" w:hAnsi="仿宋" w:eastAsia="仿宋" w:cs="仿宋"/>
          <w:sz w:val="32"/>
          <w:szCs w:val="32"/>
        </w:rPr>
        <w:t>编撰并正式出版的学术著作（含专著、译著、工具书、古籍整理、人文社科普及读物等），公开发表的学术论文、理论文章，被地级以上市党委政府、厅局级以上单位或大中型企业采纳的研究成果（含调研报告、咨询报告，以下简称为调研报告），均可列入评奖范围。申报习近平新时代中国特色社会主义思想研究的成果发表时间可以延至2022年7月31日止。</w:t>
      </w:r>
    </w:p>
    <w:p>
      <w:pPr>
        <w:keepNext w:val="0"/>
        <w:keepLines w:val="0"/>
        <w:pageBreakBefore w:val="0"/>
        <w:widowControl w:val="0"/>
        <w:kinsoku/>
        <w:overflowPunct/>
        <w:topLinePunct w:val="0"/>
        <w:autoSpaceDE/>
        <w:autoSpaceDN/>
        <w:bidi w:val="0"/>
        <w:adjustRightInd/>
        <w:snapToGrid/>
        <w:spacing w:line="58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lang w:val="en-US" w:eastAsia="zh-CN"/>
        </w:rPr>
        <w:t>2.申报成果时限：</w:t>
      </w:r>
      <w:r>
        <w:rPr>
          <w:rFonts w:hint="eastAsia" w:ascii="仿宋" w:hAnsi="仿宋" w:eastAsia="仿宋" w:cs="仿宋"/>
          <w:sz w:val="32"/>
          <w:szCs w:val="32"/>
        </w:rPr>
        <w:t>著作以第1版次时间为准；学术论文、理论文章、公开发表的调研报告以首次发表的时间为准，未公开发表的调研报告以被采纳或获得批示的时间为准，被采纳、获得批示的时间均须在评奖时限内。</w:t>
      </w:r>
    </w:p>
    <w:p>
      <w:pPr>
        <w:keepNext w:val="0"/>
        <w:keepLines w:val="0"/>
        <w:pageBreakBefore w:val="0"/>
        <w:widowControl w:val="0"/>
        <w:kinsoku/>
        <w:overflowPunct/>
        <w:topLinePunct w:val="0"/>
        <w:autoSpaceDE/>
        <w:autoSpaceDN/>
        <w:bidi w:val="0"/>
        <w:adjustRightInd/>
        <w:snapToGrid/>
        <w:spacing w:line="58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lang w:val="en-US" w:eastAsia="zh-CN"/>
        </w:rPr>
        <w:t>3.关于外文成果：</w:t>
      </w:r>
      <w:r>
        <w:rPr>
          <w:rFonts w:hint="eastAsia" w:ascii="仿宋" w:hAnsi="仿宋" w:eastAsia="仿宋" w:cs="仿宋"/>
          <w:sz w:val="32"/>
          <w:szCs w:val="32"/>
        </w:rPr>
        <w:t>以外文公开出版的著作，申报时应有目录及主要内容的中文翻译（不少于5000字）；以外文公开发表的论文，须通过具有证明资质的单位（如高校图书馆）提供检索证明，并附上中文译稿。</w:t>
      </w:r>
    </w:p>
    <w:p>
      <w:pPr>
        <w:keepNext w:val="0"/>
        <w:keepLines w:val="0"/>
        <w:pageBreakBefore w:val="0"/>
        <w:widowControl w:val="0"/>
        <w:kinsoku/>
        <w:overflowPunct/>
        <w:topLinePunct w:val="0"/>
        <w:autoSpaceDE/>
        <w:autoSpaceDN/>
        <w:bidi w:val="0"/>
        <w:adjustRightInd/>
        <w:snapToGrid/>
        <w:spacing w:line="58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lang w:val="en-US" w:eastAsia="zh-CN"/>
        </w:rPr>
        <w:t>4.关于丛书及多卷本著作：</w:t>
      </w:r>
      <w:r>
        <w:rPr>
          <w:rFonts w:hint="eastAsia" w:ascii="仿宋" w:hAnsi="仿宋" w:eastAsia="仿宋" w:cs="仿宋"/>
          <w:sz w:val="32"/>
          <w:szCs w:val="32"/>
        </w:rPr>
        <w:t>丛书不能作为一项研究成果整体申报，只能以其中一部独立完整的著作单独申报。多卷本著作以最后一卷出版时间为准，在符合申报时限的情况下可以整体申报。</w:t>
      </w:r>
    </w:p>
    <w:p>
      <w:pPr>
        <w:keepNext w:val="0"/>
        <w:keepLines w:val="0"/>
        <w:pageBreakBefore w:val="0"/>
        <w:widowControl w:val="0"/>
        <w:kinsoku/>
        <w:overflowPunct/>
        <w:topLinePunct w:val="0"/>
        <w:autoSpaceDE/>
        <w:autoSpaceDN/>
        <w:bidi w:val="0"/>
        <w:adjustRightInd/>
        <w:snapToGrid/>
        <w:spacing w:line="58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lang w:val="en-US" w:eastAsia="zh-CN"/>
        </w:rPr>
        <w:t>5.关于系列论文：</w:t>
      </w:r>
      <w:r>
        <w:rPr>
          <w:rFonts w:hint="eastAsia" w:ascii="仿宋" w:hAnsi="仿宋" w:eastAsia="仿宋" w:cs="仿宋"/>
          <w:sz w:val="32"/>
          <w:szCs w:val="32"/>
        </w:rPr>
        <w:t>以个人或课题组名义在评奖时限内以同一主标题发表于同一刊物的系列学术文章可作为学术论文类的一项成果整体申报。围绕一个专题、发表标题不相同的一系列论文，不能做整体申报，只能选择其中的单篇学术论文进行申报。</w:t>
      </w:r>
    </w:p>
    <w:p>
      <w:pPr>
        <w:keepNext w:val="0"/>
        <w:keepLines w:val="0"/>
        <w:pageBreakBefore w:val="0"/>
        <w:widowControl w:val="0"/>
        <w:kinsoku/>
        <w:overflowPunct/>
        <w:topLinePunct w:val="0"/>
        <w:autoSpaceDE/>
        <w:autoSpaceDN/>
        <w:bidi w:val="0"/>
        <w:adjustRightInd/>
        <w:snapToGrid/>
        <w:spacing w:line="58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lang w:val="en-US" w:eastAsia="zh-CN"/>
        </w:rPr>
        <w:t>6.关于人文社科普及读物：</w:t>
      </w:r>
      <w:r>
        <w:rPr>
          <w:rFonts w:hint="eastAsia" w:ascii="仿宋" w:hAnsi="仿宋" w:eastAsia="仿宋" w:cs="仿宋"/>
          <w:sz w:val="32"/>
          <w:szCs w:val="32"/>
        </w:rPr>
        <w:t>人文社科普及读物申报成果形式为著作，发行量必须达到5000册（以版权页印数或出版社证明为准，评奖时限内同版印刷数量可累加）才可申报。须提交关于成果效果和社会影响方面的佐证材料，包括图书发行量、书评、相关新闻报道、受众反响等。</w:t>
      </w:r>
    </w:p>
    <w:p>
      <w:pPr>
        <w:keepNext w:val="0"/>
        <w:keepLines w:val="0"/>
        <w:pageBreakBefore w:val="0"/>
        <w:widowControl w:val="0"/>
        <w:kinsoku/>
        <w:overflowPunct/>
        <w:topLinePunct w:val="0"/>
        <w:autoSpaceDE/>
        <w:autoSpaceDN/>
        <w:bidi w:val="0"/>
        <w:adjustRightInd/>
        <w:snapToGrid/>
        <w:spacing w:line="58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lang w:val="en-US" w:eastAsia="zh-CN"/>
        </w:rPr>
        <w:t>7.关于获批示的调研报告：</w:t>
      </w:r>
      <w:r>
        <w:rPr>
          <w:rFonts w:hint="eastAsia" w:ascii="仿宋" w:hAnsi="仿宋" w:eastAsia="仿宋" w:cs="仿宋"/>
          <w:sz w:val="32"/>
          <w:szCs w:val="32"/>
        </w:rPr>
        <w:t>凡在申报表中注明获得中央领导等批示的，必须提交中办国办等相关部门批示证明复印件并在该复印件上加盖所在单位党委公章（如校党委公章）。如无法提供批示证明材料，则不得填写“获得××批示”字样。</w:t>
      </w:r>
    </w:p>
    <w:p>
      <w:pPr>
        <w:keepNext w:val="0"/>
        <w:keepLines w:val="0"/>
        <w:pageBreakBefore w:val="0"/>
        <w:widowControl w:val="0"/>
        <w:kinsoku/>
        <w:overflowPunct/>
        <w:topLinePunct w:val="0"/>
        <w:autoSpaceDE/>
        <w:autoSpaceDN/>
        <w:bidi w:val="0"/>
        <w:adjustRightInd/>
        <w:snapToGrid/>
        <w:spacing w:line="58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lang w:val="en-US" w:eastAsia="zh-CN"/>
        </w:rPr>
        <w:t>8.</w:t>
      </w:r>
      <w:r>
        <w:rPr>
          <w:rFonts w:hint="eastAsia" w:ascii="仿宋" w:hAnsi="仿宋" w:eastAsia="仿宋" w:cs="仿宋"/>
          <w:b/>
          <w:bCs/>
          <w:sz w:val="32"/>
          <w:szCs w:val="32"/>
        </w:rPr>
        <w:t>下列成果不列入评奖范围：</w:t>
      </w:r>
      <w:bookmarkStart w:id="0" w:name="_GoBack"/>
      <w:bookmarkEnd w:id="0"/>
      <w:r>
        <w:rPr>
          <w:rFonts w:hint="eastAsia" w:ascii="仿宋" w:hAnsi="仿宋" w:eastAsia="仿宋" w:cs="仿宋"/>
          <w:sz w:val="32"/>
          <w:szCs w:val="32"/>
        </w:rPr>
        <w:t>已在高于或相当于本奖励级别的评奖中获奖的成果；集体撰写编成的论文集；没有取得地级以上市党委政府、厅局级以上单位或大中型企业书面采纳证明的未公开发表的调研报告；教材、教辅，文学艺术类作品及其翻译成果；知识产权有争议或存在学术不端问题的成果；副厅级及以上党政机关领导干部的专著、论文或为第一主编的合著成果（高校、党校、行政学院、干部学院或科研单位、企业领导干部的成果可以参评）。</w:t>
      </w:r>
    </w:p>
    <w:p>
      <w:pPr>
        <w:keepNext w:val="0"/>
        <w:keepLines w:val="0"/>
        <w:pageBreakBefore w:val="0"/>
        <w:widowControl w:val="0"/>
        <w:kinsoku/>
        <w:overflowPunct/>
        <w:topLinePunct w:val="0"/>
        <w:autoSpaceDE/>
        <w:autoSpaceDN/>
        <w:bidi w:val="0"/>
        <w:adjustRightInd/>
        <w:snapToGrid/>
        <w:spacing w:line="58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lang w:val="en-US" w:eastAsia="zh-CN"/>
        </w:rPr>
        <w:t>9.关于密件：</w:t>
      </w:r>
      <w:r>
        <w:rPr>
          <w:rFonts w:hint="eastAsia" w:ascii="仿宋" w:hAnsi="仿宋" w:eastAsia="仿宋" w:cs="仿宋"/>
          <w:sz w:val="32"/>
          <w:szCs w:val="32"/>
        </w:rPr>
        <w:t>属密件的研究成果按《中华人民共和国保密法》规定执行。</w:t>
      </w:r>
    </w:p>
    <w:p>
      <w:pPr>
        <w:keepNext w:val="0"/>
        <w:keepLines w:val="0"/>
        <w:pageBreakBefore w:val="0"/>
        <w:widowControl w:val="0"/>
        <w:kinsoku/>
        <w:overflowPunct/>
        <w:topLinePunct w:val="0"/>
        <w:autoSpaceDE/>
        <w:autoSpaceDN/>
        <w:bidi w:val="0"/>
        <w:adjustRightInd/>
        <w:snapToGrid/>
        <w:spacing w:line="580" w:lineRule="exact"/>
        <w:ind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二</w:t>
      </w: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申报人要求：</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成果必须由第一署名人申报，每人限申报一项，不得多渠道重复申报。同一项成果不得重复申报。</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合作成果需列出全部合作者，获奖证书将以申报时填写的排序为准。因填写差误引发的后果，由申报人及申报单位自行承担。</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申报评奖的研究成果，其第一署名人必须是本省集体或在本省工作的人员。在评奖时限内正式调入我省的人员其研究成果可申报。在本省连续工作2年及以上的省（境）外聘用人员，其署名为本省单位的研究成果可申报，申报表后须附在我省连续2年的社保证明。已调出我省的人员，其研究成果不能申报。</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已去世的个人在评奖时限内的研究成果，经其直系亲属同意，可由其生前所在单位代为申报。</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rPr>
      </w:pP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三、学科设置</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习近平新时代中国特色社会主义思想研究；（2）马列•科社；（3）党史•党建；（4）哲学；（5）理论经济学•应用经济学•统计学；（6）政治学；（7）法学；（8）社会学•人口学•人类学；（9）民族学•宗教学；（10）历史学•考古学•方志研究•地方文化；（11）中国文学•外国文学；（12）语言学；（13）教育学•心理学•体育学；（14）艺术学；（15）新闻传播学；（16）管理学•新兴交叉学科；（17）图书馆•情报与文献学；（18）港澳台问题研究；（19）国际问题研究；（20）人文社科普及读物；（21）调研报告，共21个。</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rPr>
      </w:pP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四、奖项设置</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本届成果奖</w:t>
      </w:r>
      <w:r>
        <w:rPr>
          <w:rFonts w:hint="eastAsia" w:ascii="仿宋" w:hAnsi="仿宋" w:eastAsia="仿宋" w:cs="仿宋"/>
          <w:sz w:val="32"/>
          <w:szCs w:val="32"/>
        </w:rPr>
        <w:t>奖项根据省政府及全国评比达标表彰工作协调小组批复数量确定。成果形式包括著作、论文、调研报告三类，每类设一、二、三等奖，可根据实际需要设立特等奖，具体奖励等级数量根据申报比例设定。</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五、装订要求</w:t>
      </w:r>
    </w:p>
    <w:p>
      <w:pPr>
        <w:keepNext w:val="0"/>
        <w:keepLines w:val="0"/>
        <w:pageBreakBefore w:val="0"/>
        <w:widowControl w:val="0"/>
        <w:kinsoku/>
        <w:overflowPunct/>
        <w:topLinePunct w:val="0"/>
        <w:autoSpaceDE/>
        <w:autoSpaceDN/>
        <w:bidi w:val="0"/>
        <w:adjustRightInd/>
        <w:snapToGrid/>
        <w:spacing w:line="580" w:lineRule="exact"/>
        <w:ind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（一）著作类成果：</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1.著作类成果报送材料包括《申报评审表》7份（1份原件），著作原件2份（著作原件封面右上角用不干胶加贴标签，标明申报单位、申报人和所申报的学科），单独放置。</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2.译著须同时提供原著1份。</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3.须按《申报评审表》、支撑证明材料（包括外文成果目录及主要内容不少于5000字的中文翻译、获奖证书复印件、书评、成果被转载、引用情况等）的顺序胶装。</w:t>
      </w:r>
    </w:p>
    <w:p>
      <w:pPr>
        <w:keepNext w:val="0"/>
        <w:keepLines w:val="0"/>
        <w:pageBreakBefore w:val="0"/>
        <w:widowControl w:val="0"/>
        <w:kinsoku/>
        <w:overflowPunct/>
        <w:topLinePunct w:val="0"/>
        <w:autoSpaceDE/>
        <w:autoSpaceDN/>
        <w:bidi w:val="0"/>
        <w:adjustRightInd/>
        <w:snapToGrid/>
        <w:spacing w:line="580" w:lineRule="exact"/>
        <w:ind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（二）论文类成果：</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1.论文类成果报送材料包括《申报评审表》7份（1份原件），杂志或报纸原件1份、复印件6份（需复印刊物封面、目录、论文全文、版权页及其他证明材料）。</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2.须按《申报评审表》、成果、支撑证明材料（包括获奖证书复印件、外文论文检索证明、成果被转载、引用情况等）的顺序胶装。</w:t>
      </w:r>
    </w:p>
    <w:p>
      <w:pPr>
        <w:keepNext w:val="0"/>
        <w:keepLines w:val="0"/>
        <w:pageBreakBefore w:val="0"/>
        <w:widowControl w:val="0"/>
        <w:kinsoku/>
        <w:overflowPunct/>
        <w:topLinePunct w:val="0"/>
        <w:autoSpaceDE/>
        <w:autoSpaceDN/>
        <w:bidi w:val="0"/>
        <w:adjustRightInd/>
        <w:snapToGrid/>
        <w:spacing w:line="580" w:lineRule="exact"/>
        <w:ind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（三）调研报告类成果：</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1.调研报告类成果报送材料包括《申报评审表》7份（1份原件），调研报告原件1份、复印件6份。</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2.调研报告需要保密的，请标明密级。</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3.须按《申报评审表》、成果、支撑证明材料（包括采纳证明或领导批件等）的顺序胶装。因成果体积过大无法胶装的，请在封面右上角用不干胶加贴标签，标明申报单位、申报人和所属学科，单独放置。</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六、校内工作流程</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按照有关文件精神，结合我校实际，对本届成果奖申报校内工作流程作以下安排（各阶段所需材料待进一步通知）：</w:t>
      </w:r>
    </w:p>
    <w:p>
      <w:pPr>
        <w:keepNext w:val="0"/>
        <w:keepLines w:val="0"/>
        <w:pageBreakBefore w:val="0"/>
        <w:widowControl w:val="0"/>
        <w:kinsoku/>
        <w:overflowPunct/>
        <w:topLinePunct w:val="0"/>
        <w:autoSpaceDE/>
        <w:autoSpaceDN/>
        <w:bidi w:val="0"/>
        <w:adjustRightInd/>
        <w:snapToGrid/>
        <w:spacing w:line="580" w:lineRule="exact"/>
        <w:ind w:firstLine="643" w:firstLineChars="200"/>
        <w:textAlignment w:val="auto"/>
        <w:rPr>
          <w:rFonts w:hint="default" w:ascii="仿宋" w:hAnsi="仿宋" w:eastAsia="仿宋" w:cs="仿宋"/>
          <w:sz w:val="32"/>
          <w:szCs w:val="32"/>
          <w:lang w:val="en-US" w:eastAsia="zh-CN"/>
        </w:rPr>
      </w:pPr>
      <w:r>
        <w:rPr>
          <w:rFonts w:hint="default" w:ascii="仿宋" w:hAnsi="仿宋" w:eastAsia="仿宋" w:cs="仿宋"/>
          <w:b/>
          <w:bCs/>
          <w:sz w:val="32"/>
          <w:szCs w:val="32"/>
          <w:lang w:val="en-US" w:eastAsia="zh-CN"/>
        </w:rPr>
        <w:t>第一阶段：研读文件及疑问汇总</w:t>
      </w:r>
      <w:r>
        <w:rPr>
          <w:rFonts w:hint="eastAsia" w:ascii="仿宋" w:hAnsi="仿宋" w:eastAsia="仿宋" w:cs="仿宋"/>
          <w:b/>
          <w:bCs/>
          <w:sz w:val="32"/>
          <w:szCs w:val="32"/>
          <w:lang w:val="en-US" w:eastAsia="zh-CN"/>
        </w:rPr>
        <w:t>（9月21日</w:t>
      </w:r>
      <w:r>
        <w:rPr>
          <w:rFonts w:hint="default" w:ascii="仿宋" w:hAnsi="仿宋" w:eastAsia="仿宋" w:cs="仿宋"/>
          <w:b/>
          <w:bCs/>
          <w:sz w:val="32"/>
          <w:szCs w:val="32"/>
          <w:lang w:val="en-US" w:eastAsia="zh-CN"/>
        </w:rPr>
        <w:t>至9月25日</w:t>
      </w:r>
      <w:r>
        <w:rPr>
          <w:rFonts w:hint="eastAsia" w:ascii="仿宋" w:hAnsi="仿宋" w:eastAsia="仿宋" w:cs="仿宋"/>
          <w:b/>
          <w:bCs/>
          <w:sz w:val="32"/>
          <w:szCs w:val="32"/>
          <w:lang w:val="en-US" w:eastAsia="zh-CN"/>
        </w:rPr>
        <w:t>）：</w:t>
      </w:r>
      <w:r>
        <w:rPr>
          <w:rFonts w:hint="default" w:ascii="仿宋" w:hAnsi="仿宋" w:eastAsia="仿宋" w:cs="仿宋"/>
          <w:sz w:val="32"/>
          <w:szCs w:val="32"/>
          <w:lang w:val="en-US" w:eastAsia="zh-CN"/>
        </w:rPr>
        <w:t>各单位组织拟参评人员对照个人拟参评成果认真学习本届评奖工作系列文件，</w:t>
      </w:r>
      <w:r>
        <w:rPr>
          <w:rFonts w:hint="eastAsia" w:ascii="仿宋" w:hAnsi="仿宋" w:eastAsia="仿宋" w:cs="仿宋"/>
          <w:sz w:val="32"/>
          <w:szCs w:val="32"/>
          <w:lang w:val="en-US" w:eastAsia="zh-CN"/>
        </w:rPr>
        <w:t>如有疑问</w:t>
      </w:r>
      <w:r>
        <w:rPr>
          <w:rFonts w:hint="default" w:ascii="仿宋" w:hAnsi="仿宋" w:eastAsia="仿宋" w:cs="仿宋"/>
          <w:sz w:val="32"/>
          <w:szCs w:val="32"/>
          <w:lang w:val="en-US" w:eastAsia="zh-CN"/>
        </w:rPr>
        <w:t>，</w:t>
      </w:r>
      <w:r>
        <w:rPr>
          <w:rFonts w:hint="eastAsia" w:ascii="仿宋" w:hAnsi="仿宋" w:eastAsia="仿宋" w:cs="仿宋"/>
          <w:sz w:val="32"/>
          <w:szCs w:val="32"/>
          <w:lang w:val="en-US" w:eastAsia="zh-CN"/>
        </w:rPr>
        <w:t>由各</w:t>
      </w:r>
      <w:r>
        <w:rPr>
          <w:rFonts w:hint="default" w:ascii="仿宋" w:hAnsi="仿宋" w:eastAsia="仿宋" w:cs="仿宋"/>
          <w:sz w:val="32"/>
          <w:szCs w:val="32"/>
          <w:lang w:val="en-US" w:eastAsia="zh-CN"/>
        </w:rPr>
        <w:t>单位汇总后报科研处</w:t>
      </w:r>
      <w:r>
        <w:rPr>
          <w:rFonts w:hint="eastAsia" w:ascii="仿宋" w:hAnsi="仿宋" w:eastAsia="仿宋" w:cs="仿宋"/>
          <w:sz w:val="32"/>
          <w:szCs w:val="32"/>
          <w:lang w:val="en-US" w:eastAsia="zh-CN"/>
        </w:rPr>
        <w:t>统一上报咨询；</w:t>
      </w:r>
    </w:p>
    <w:p>
      <w:pPr>
        <w:keepNext w:val="0"/>
        <w:keepLines w:val="0"/>
        <w:pageBreakBefore w:val="0"/>
        <w:widowControl w:val="0"/>
        <w:kinsoku/>
        <w:overflowPunct/>
        <w:topLinePunct w:val="0"/>
        <w:autoSpaceDE/>
        <w:autoSpaceDN/>
        <w:bidi w:val="0"/>
        <w:adjustRightInd/>
        <w:snapToGrid/>
        <w:spacing w:line="580" w:lineRule="exact"/>
        <w:ind w:firstLine="643" w:firstLineChars="200"/>
        <w:textAlignment w:val="auto"/>
        <w:rPr>
          <w:rFonts w:hint="default" w:ascii="仿宋" w:hAnsi="仿宋" w:eastAsia="仿宋" w:cs="仿宋"/>
          <w:sz w:val="32"/>
          <w:szCs w:val="32"/>
          <w:lang w:val="en-US" w:eastAsia="zh-CN"/>
        </w:rPr>
      </w:pPr>
      <w:r>
        <w:rPr>
          <w:rFonts w:hint="default" w:ascii="仿宋" w:hAnsi="仿宋" w:eastAsia="仿宋" w:cs="仿宋"/>
          <w:b/>
          <w:bCs/>
          <w:sz w:val="32"/>
          <w:szCs w:val="32"/>
          <w:lang w:val="en-US" w:eastAsia="zh-CN"/>
        </w:rPr>
        <w:t>第二阶段：资格审查</w:t>
      </w:r>
      <w:r>
        <w:rPr>
          <w:rFonts w:hint="eastAsia" w:ascii="仿宋" w:hAnsi="仿宋" w:eastAsia="仿宋" w:cs="仿宋"/>
          <w:b/>
          <w:bCs/>
          <w:sz w:val="32"/>
          <w:szCs w:val="32"/>
          <w:lang w:val="en-US" w:eastAsia="zh-CN"/>
        </w:rPr>
        <w:t>（</w:t>
      </w:r>
      <w:r>
        <w:rPr>
          <w:rFonts w:hint="default" w:ascii="仿宋" w:hAnsi="仿宋" w:eastAsia="仿宋" w:cs="仿宋"/>
          <w:b/>
          <w:bCs/>
          <w:sz w:val="32"/>
          <w:szCs w:val="32"/>
          <w:lang w:val="en-US" w:eastAsia="zh-CN"/>
        </w:rPr>
        <w:t>9月26日至9月30日</w:t>
      </w:r>
      <w:r>
        <w:rPr>
          <w:rFonts w:hint="eastAsia" w:ascii="仿宋" w:hAnsi="仿宋" w:eastAsia="仿宋" w:cs="仿宋"/>
          <w:b/>
          <w:bCs/>
          <w:sz w:val="32"/>
          <w:szCs w:val="32"/>
          <w:lang w:val="en-US" w:eastAsia="zh-CN"/>
        </w:rPr>
        <w:t>）：</w:t>
      </w:r>
      <w:r>
        <w:rPr>
          <w:rFonts w:hint="default" w:ascii="仿宋" w:hAnsi="仿宋" w:eastAsia="仿宋" w:cs="仿宋"/>
          <w:sz w:val="32"/>
          <w:szCs w:val="32"/>
          <w:lang w:val="en-US" w:eastAsia="zh-CN"/>
        </w:rPr>
        <w:t>各单位汇总符合条件的拟参评人员意向，审核成果意识形态、申报人申报资格、政治表现等，无异常情况的</w:t>
      </w:r>
      <w:r>
        <w:rPr>
          <w:rFonts w:hint="eastAsia" w:ascii="仿宋" w:hAnsi="仿宋" w:eastAsia="仿宋" w:cs="仿宋"/>
          <w:sz w:val="32"/>
          <w:szCs w:val="32"/>
          <w:lang w:val="en-US" w:eastAsia="zh-CN"/>
        </w:rPr>
        <w:t>汇总本单位</w:t>
      </w:r>
      <w:r>
        <w:rPr>
          <w:rFonts w:hint="default" w:ascii="仿宋" w:hAnsi="仿宋" w:eastAsia="仿宋" w:cs="仿宋"/>
          <w:sz w:val="32"/>
          <w:szCs w:val="32"/>
          <w:lang w:val="en-US" w:eastAsia="zh-CN"/>
        </w:rPr>
        <w:t>预申报</w:t>
      </w:r>
      <w:r>
        <w:rPr>
          <w:rFonts w:hint="eastAsia" w:ascii="仿宋" w:hAnsi="仿宋" w:eastAsia="仿宋" w:cs="仿宋"/>
          <w:sz w:val="32"/>
          <w:szCs w:val="32"/>
          <w:lang w:val="en-US" w:eastAsia="zh-CN"/>
        </w:rPr>
        <w:t>信息，由科研处组织初审；</w:t>
      </w:r>
    </w:p>
    <w:p>
      <w:pPr>
        <w:keepNext w:val="0"/>
        <w:keepLines w:val="0"/>
        <w:pageBreakBefore w:val="0"/>
        <w:widowControl w:val="0"/>
        <w:kinsoku/>
        <w:overflowPunct/>
        <w:topLinePunct w:val="0"/>
        <w:autoSpaceDE/>
        <w:autoSpaceDN/>
        <w:bidi w:val="0"/>
        <w:adjustRightInd/>
        <w:snapToGrid/>
        <w:spacing w:line="580" w:lineRule="exact"/>
        <w:ind w:firstLine="643" w:firstLineChars="200"/>
        <w:textAlignment w:val="auto"/>
        <w:rPr>
          <w:rFonts w:hint="default" w:ascii="仿宋" w:hAnsi="仿宋" w:eastAsia="仿宋" w:cs="仿宋"/>
          <w:sz w:val="32"/>
          <w:szCs w:val="32"/>
          <w:lang w:val="en-US" w:eastAsia="zh-CN"/>
        </w:rPr>
      </w:pPr>
      <w:r>
        <w:rPr>
          <w:rFonts w:hint="default" w:ascii="仿宋" w:hAnsi="仿宋" w:eastAsia="仿宋" w:cs="仿宋"/>
          <w:b/>
          <w:bCs/>
          <w:sz w:val="32"/>
          <w:szCs w:val="32"/>
          <w:lang w:val="en-US" w:eastAsia="zh-CN"/>
        </w:rPr>
        <w:t>第</w:t>
      </w:r>
      <w:r>
        <w:rPr>
          <w:rFonts w:hint="eastAsia" w:ascii="仿宋" w:hAnsi="仿宋" w:eastAsia="仿宋" w:cs="仿宋"/>
          <w:b/>
          <w:bCs/>
          <w:sz w:val="32"/>
          <w:szCs w:val="32"/>
          <w:lang w:val="en-US" w:eastAsia="zh-CN"/>
        </w:rPr>
        <w:t>三</w:t>
      </w:r>
      <w:r>
        <w:rPr>
          <w:rFonts w:hint="default" w:ascii="仿宋" w:hAnsi="仿宋" w:eastAsia="仿宋" w:cs="仿宋"/>
          <w:b/>
          <w:bCs/>
          <w:sz w:val="32"/>
          <w:szCs w:val="32"/>
          <w:lang w:val="en-US" w:eastAsia="zh-CN"/>
        </w:rPr>
        <w:t>阶段：材料填报与复核</w:t>
      </w:r>
      <w:r>
        <w:rPr>
          <w:rFonts w:hint="eastAsia" w:ascii="仿宋" w:hAnsi="仿宋" w:eastAsia="仿宋" w:cs="仿宋"/>
          <w:b/>
          <w:bCs/>
          <w:sz w:val="32"/>
          <w:szCs w:val="32"/>
          <w:lang w:val="en-US" w:eastAsia="zh-CN"/>
        </w:rPr>
        <w:t>（</w:t>
      </w:r>
      <w:r>
        <w:rPr>
          <w:rFonts w:hint="default" w:ascii="仿宋" w:hAnsi="仿宋" w:eastAsia="仿宋" w:cs="仿宋"/>
          <w:b/>
          <w:bCs/>
          <w:sz w:val="32"/>
          <w:szCs w:val="32"/>
          <w:lang w:val="en-US" w:eastAsia="zh-CN"/>
        </w:rPr>
        <w:t>10月1日至10月12日</w:t>
      </w:r>
      <w:r>
        <w:rPr>
          <w:rFonts w:hint="eastAsia" w:ascii="仿宋" w:hAnsi="仿宋" w:eastAsia="仿宋" w:cs="仿宋"/>
          <w:b/>
          <w:bCs/>
          <w:sz w:val="32"/>
          <w:szCs w:val="32"/>
          <w:lang w:val="en-US" w:eastAsia="zh-CN"/>
        </w:rPr>
        <w:t>）：</w:t>
      </w:r>
      <w:r>
        <w:rPr>
          <w:rFonts w:hint="default" w:ascii="仿宋" w:hAnsi="仿宋" w:eastAsia="仿宋" w:cs="仿宋"/>
          <w:sz w:val="32"/>
          <w:szCs w:val="32"/>
          <w:lang w:val="en-US" w:eastAsia="zh-CN"/>
        </w:rPr>
        <w:t>校内遴选出的拟参评成果完成人按通知要求准备参评材料，</w:t>
      </w:r>
      <w:r>
        <w:rPr>
          <w:rFonts w:hint="eastAsia" w:ascii="仿宋" w:hAnsi="仿宋" w:eastAsia="仿宋" w:cs="仿宋"/>
          <w:sz w:val="32"/>
          <w:szCs w:val="32"/>
          <w:lang w:val="en-US" w:eastAsia="zh-CN"/>
        </w:rPr>
        <w:t>由</w:t>
      </w:r>
      <w:r>
        <w:rPr>
          <w:rFonts w:hint="default" w:ascii="仿宋" w:hAnsi="仿宋" w:eastAsia="仿宋" w:cs="仿宋"/>
          <w:sz w:val="32"/>
          <w:szCs w:val="32"/>
          <w:lang w:val="en-US" w:eastAsia="zh-CN"/>
        </w:rPr>
        <w:t>所在单位</w:t>
      </w:r>
      <w:r>
        <w:rPr>
          <w:rFonts w:hint="eastAsia" w:ascii="仿宋" w:hAnsi="仿宋" w:eastAsia="仿宋" w:cs="仿宋"/>
          <w:sz w:val="32"/>
          <w:szCs w:val="32"/>
          <w:lang w:val="en-US" w:eastAsia="zh-CN"/>
        </w:rPr>
        <w:t>对照通知文件进行</w:t>
      </w:r>
      <w:r>
        <w:rPr>
          <w:rFonts w:hint="default" w:ascii="仿宋" w:hAnsi="仿宋" w:eastAsia="仿宋" w:cs="仿宋"/>
          <w:sz w:val="32"/>
          <w:szCs w:val="32"/>
          <w:lang w:val="en-US" w:eastAsia="zh-CN"/>
        </w:rPr>
        <w:t>形式审核</w:t>
      </w:r>
      <w:r>
        <w:rPr>
          <w:rFonts w:hint="eastAsia" w:ascii="仿宋" w:hAnsi="仿宋" w:eastAsia="仿宋" w:cs="仿宋"/>
          <w:sz w:val="32"/>
          <w:szCs w:val="32"/>
          <w:lang w:val="en-US" w:eastAsia="zh-CN"/>
        </w:rPr>
        <w:t>；</w:t>
      </w:r>
    </w:p>
    <w:p>
      <w:pPr>
        <w:keepNext w:val="0"/>
        <w:keepLines w:val="0"/>
        <w:pageBreakBefore w:val="0"/>
        <w:widowControl w:val="0"/>
        <w:kinsoku/>
        <w:overflowPunct/>
        <w:topLinePunct w:val="0"/>
        <w:autoSpaceDE/>
        <w:autoSpaceDN/>
        <w:bidi w:val="0"/>
        <w:adjustRightInd/>
        <w:snapToGrid/>
        <w:spacing w:line="580" w:lineRule="exact"/>
        <w:ind w:firstLine="643" w:firstLineChars="200"/>
        <w:textAlignment w:val="auto"/>
        <w:rPr>
          <w:rFonts w:hint="default" w:ascii="仿宋" w:hAnsi="仿宋" w:eastAsia="仿宋" w:cs="仿宋"/>
          <w:sz w:val="32"/>
          <w:szCs w:val="32"/>
          <w:lang w:val="en-US" w:eastAsia="zh-CN"/>
        </w:rPr>
      </w:pPr>
      <w:r>
        <w:rPr>
          <w:rFonts w:hint="default" w:ascii="仿宋" w:hAnsi="仿宋" w:eastAsia="仿宋" w:cs="仿宋"/>
          <w:b/>
          <w:bCs/>
          <w:sz w:val="32"/>
          <w:szCs w:val="32"/>
          <w:lang w:val="en-US" w:eastAsia="zh-CN"/>
        </w:rPr>
        <w:t>第</w:t>
      </w:r>
      <w:r>
        <w:rPr>
          <w:rFonts w:hint="eastAsia" w:ascii="仿宋" w:hAnsi="仿宋" w:eastAsia="仿宋" w:cs="仿宋"/>
          <w:b/>
          <w:bCs/>
          <w:sz w:val="32"/>
          <w:szCs w:val="32"/>
          <w:lang w:val="en-US" w:eastAsia="zh-CN"/>
        </w:rPr>
        <w:t>四</w:t>
      </w:r>
      <w:r>
        <w:rPr>
          <w:rFonts w:hint="default" w:ascii="仿宋" w:hAnsi="仿宋" w:eastAsia="仿宋" w:cs="仿宋"/>
          <w:b/>
          <w:bCs/>
          <w:sz w:val="32"/>
          <w:szCs w:val="32"/>
          <w:lang w:val="en-US" w:eastAsia="zh-CN"/>
        </w:rPr>
        <w:t>阶段：材料上报</w:t>
      </w:r>
      <w:r>
        <w:rPr>
          <w:rFonts w:hint="eastAsia" w:ascii="仿宋" w:hAnsi="仿宋" w:eastAsia="仿宋" w:cs="仿宋"/>
          <w:b/>
          <w:bCs/>
          <w:sz w:val="32"/>
          <w:szCs w:val="32"/>
          <w:lang w:val="en-US" w:eastAsia="zh-CN"/>
        </w:rPr>
        <w:t>（</w:t>
      </w:r>
      <w:r>
        <w:rPr>
          <w:rFonts w:hint="default" w:ascii="仿宋" w:hAnsi="仿宋" w:eastAsia="仿宋" w:cs="仿宋"/>
          <w:b/>
          <w:bCs/>
          <w:sz w:val="32"/>
          <w:szCs w:val="32"/>
          <w:lang w:val="en-US" w:eastAsia="zh-CN"/>
        </w:rPr>
        <w:t>10月13日至10月19日</w:t>
      </w:r>
      <w:r>
        <w:rPr>
          <w:rFonts w:hint="eastAsia" w:ascii="仿宋" w:hAnsi="仿宋" w:eastAsia="仿宋" w:cs="仿宋"/>
          <w:b/>
          <w:bCs/>
          <w:sz w:val="32"/>
          <w:szCs w:val="32"/>
          <w:lang w:val="en-US" w:eastAsia="zh-CN"/>
        </w:rPr>
        <w:t>）：</w:t>
      </w:r>
      <w:r>
        <w:rPr>
          <w:rFonts w:hint="default" w:ascii="仿宋" w:hAnsi="仿宋" w:eastAsia="仿宋" w:cs="仿宋"/>
          <w:sz w:val="32"/>
          <w:szCs w:val="32"/>
          <w:lang w:val="en-US" w:eastAsia="zh-CN"/>
        </w:rPr>
        <w:t>所有材料无误后由各单位提交至科研处；科研处办理各项签章后，正式上报省社科评奖办</w:t>
      </w:r>
      <w:r>
        <w:rPr>
          <w:rFonts w:hint="eastAsia" w:ascii="仿宋" w:hAnsi="仿宋" w:eastAsia="仿宋" w:cs="仿宋"/>
          <w:sz w:val="32"/>
          <w:szCs w:val="32"/>
          <w:lang w:val="en-US" w:eastAsia="zh-CN"/>
        </w:rPr>
        <w:t>。</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其他未尽事宜，请参阅《〈广东省哲学社会科学优秀成果奖励试行办法〉实施细则（2022年修订）》（http://www.gdpplgopss.org.cn/tzgg/content/post_1022016.html）、《第十届广东省哲学社会科学优秀成果奖申报答疑》（http://www.gdpplgopss.org.cn/tzgg/content/post_1022015.html）。</w:t>
      </w:r>
      <w:r>
        <w:rPr>
          <w:rFonts w:hint="eastAsia" w:ascii="仿宋_GB2312" w:eastAsia="仿宋_GB2312"/>
          <w:sz w:val="32"/>
          <w:szCs w:val="32"/>
        </w:rPr>
        <w:t>请各单位严格按照时间节点开展工作</w:t>
      </w:r>
      <w:r>
        <w:rPr>
          <w:rFonts w:hint="eastAsia" w:ascii="仿宋_GB2312" w:eastAsia="仿宋_GB2312"/>
          <w:sz w:val="32"/>
          <w:szCs w:val="32"/>
          <w:lang w:eastAsia="zh-CN"/>
        </w:rPr>
        <w:t>，</w:t>
      </w:r>
      <w:r>
        <w:rPr>
          <w:rFonts w:hint="eastAsia" w:ascii="仿宋_GB2312" w:eastAsia="仿宋_GB2312"/>
          <w:sz w:val="32"/>
          <w:szCs w:val="32"/>
          <w:lang w:val="en-US" w:eastAsia="zh-CN"/>
        </w:rPr>
        <w:t>纸质材料</w:t>
      </w:r>
      <w:r>
        <w:rPr>
          <w:rFonts w:hint="eastAsia" w:ascii="仿宋_GB2312" w:eastAsia="仿宋_GB2312"/>
          <w:sz w:val="32"/>
          <w:szCs w:val="32"/>
          <w:lang w:eastAsia="zh-CN"/>
        </w:rPr>
        <w:t>报送科研处（</w:t>
      </w:r>
      <w:r>
        <w:rPr>
          <w:rFonts w:hint="eastAsia" w:ascii="仿宋_GB2312" w:eastAsia="仿宋_GB2312"/>
          <w:sz w:val="32"/>
          <w:szCs w:val="32"/>
          <w:lang w:val="en-US" w:eastAsia="zh-CN"/>
        </w:rPr>
        <w:t>行政楼205室</w:t>
      </w:r>
      <w:r>
        <w:rPr>
          <w:rFonts w:hint="eastAsia" w:ascii="仿宋_GB2312" w:eastAsia="仿宋_GB2312"/>
          <w:sz w:val="32"/>
          <w:szCs w:val="32"/>
          <w:lang w:eastAsia="zh-CN"/>
        </w:rPr>
        <w:t>）、</w:t>
      </w:r>
      <w:r>
        <w:rPr>
          <w:rFonts w:hint="eastAsia" w:ascii="仿宋_GB2312" w:eastAsia="仿宋_GB2312"/>
          <w:sz w:val="32"/>
          <w:szCs w:val="32"/>
          <w:lang w:val="en-US" w:eastAsia="zh-CN"/>
        </w:rPr>
        <w:t>电子材料发送至电子邮箱</w:t>
      </w:r>
      <w:r>
        <w:rPr>
          <w:rFonts w:hint="eastAsia" w:ascii="仿宋_GB2312" w:eastAsia="仿宋_GB2312"/>
          <w:sz w:val="32"/>
          <w:szCs w:val="32"/>
        </w:rPr>
        <w:t>。</w:t>
      </w:r>
      <w:r>
        <w:rPr>
          <w:rFonts w:hint="eastAsia" w:ascii="仿宋_GB2312" w:eastAsia="仿宋_GB2312"/>
          <w:sz w:val="32"/>
          <w:szCs w:val="32"/>
          <w:lang w:val="en-US" w:eastAsia="zh-CN"/>
        </w:rPr>
        <w:t>逾期及个人直接报送恕不受理。</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rPr>
        <w:t>联系人：</w:t>
      </w:r>
      <w:r>
        <w:rPr>
          <w:rFonts w:hint="eastAsia" w:ascii="仿宋_GB2312" w:eastAsia="仿宋_GB2312"/>
          <w:sz w:val="32"/>
          <w:szCs w:val="32"/>
          <w:lang w:eastAsia="zh-CN"/>
        </w:rPr>
        <w:t>于恩泽</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电</w:t>
      </w:r>
      <w:r>
        <w:rPr>
          <w:rFonts w:hint="eastAsia" w:ascii="仿宋_GB2312" w:eastAsia="仿宋_GB2312"/>
          <w:sz w:val="32"/>
          <w:szCs w:val="32"/>
          <w:lang w:val="en-US" w:eastAsia="zh-CN"/>
        </w:rPr>
        <w:t xml:space="preserve">  </w:t>
      </w:r>
      <w:r>
        <w:rPr>
          <w:rFonts w:hint="eastAsia" w:ascii="仿宋_GB2312" w:eastAsia="仿宋_GB2312"/>
          <w:sz w:val="32"/>
          <w:szCs w:val="32"/>
        </w:rPr>
        <w:t>话：</w:t>
      </w:r>
      <w:r>
        <w:rPr>
          <w:rFonts w:hint="eastAsia" w:ascii="仿宋_GB2312" w:eastAsia="仿宋_GB2312"/>
          <w:sz w:val="32"/>
          <w:szCs w:val="32"/>
          <w:lang w:val="en-US" w:eastAsia="zh-CN"/>
        </w:rPr>
        <w:t>22245525</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邮  箱：kyc03@gwng.edu.cn</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p>
    <w:p>
      <w:pPr>
        <w:keepNext w:val="0"/>
        <w:keepLines w:val="0"/>
        <w:pageBreakBefore w:val="0"/>
        <w:widowControl w:val="0"/>
        <w:kinsoku/>
        <w:overflowPunct/>
        <w:topLinePunct w:val="0"/>
        <w:autoSpaceDE/>
        <w:autoSpaceDN/>
        <w:bidi w:val="0"/>
        <w:adjustRightInd/>
        <w:snapToGrid/>
        <w:spacing w:line="580" w:lineRule="exact"/>
        <w:ind w:firstLine="596" w:firstLineChars="200"/>
        <w:textAlignment w:val="auto"/>
        <w:rPr>
          <w:rFonts w:hint="eastAsia" w:ascii="仿宋_GB2312" w:eastAsia="仿宋_GB2312"/>
          <w:spacing w:val="0"/>
          <w:sz w:val="32"/>
          <w:szCs w:val="32"/>
          <w:lang w:val="en-US" w:eastAsia="zh-CN"/>
        </w:rPr>
      </w:pPr>
      <w:r>
        <w:rPr>
          <w:rFonts w:hint="eastAsia" w:ascii="仿宋_GB2312" w:eastAsia="仿宋_GB2312"/>
          <w:spacing w:val="-11"/>
          <w:sz w:val="32"/>
          <w:szCs w:val="32"/>
          <w:lang w:val="en-US" w:eastAsia="zh-CN"/>
        </w:rPr>
        <w:t>附件：1.</w:t>
      </w:r>
      <w:r>
        <w:rPr>
          <w:rFonts w:hint="eastAsia" w:ascii="仿宋_GB2312" w:eastAsia="仿宋_GB2312"/>
          <w:spacing w:val="0"/>
          <w:sz w:val="32"/>
          <w:szCs w:val="32"/>
          <w:lang w:val="en-US" w:eastAsia="zh-CN"/>
        </w:rPr>
        <w:t>广东省第十届哲学社会科学优秀成果奖申报评审表</w:t>
      </w:r>
    </w:p>
    <w:p>
      <w:pPr>
        <w:keepNext w:val="0"/>
        <w:keepLines w:val="0"/>
        <w:pageBreakBefore w:val="0"/>
        <w:widowControl w:val="0"/>
        <w:kinsoku/>
        <w:overflowPunct/>
        <w:topLinePunct w:val="0"/>
        <w:autoSpaceDE/>
        <w:autoSpaceDN/>
        <w:bidi w:val="0"/>
        <w:adjustRightInd/>
        <w:snapToGrid/>
        <w:spacing w:line="580" w:lineRule="exact"/>
        <w:ind w:firstLine="1490" w:firstLineChars="500"/>
        <w:textAlignment w:val="auto"/>
        <w:rPr>
          <w:rFonts w:hint="eastAsia" w:ascii="仿宋_GB2312" w:eastAsia="仿宋_GB2312"/>
          <w:spacing w:val="0"/>
          <w:sz w:val="32"/>
          <w:szCs w:val="32"/>
          <w:lang w:val="en-US" w:eastAsia="zh-CN"/>
        </w:rPr>
      </w:pPr>
      <w:r>
        <w:rPr>
          <w:rFonts w:hint="eastAsia" w:ascii="仿宋_GB2312" w:eastAsia="仿宋_GB2312"/>
          <w:spacing w:val="-11"/>
          <w:sz w:val="32"/>
          <w:szCs w:val="32"/>
          <w:lang w:val="en-US" w:eastAsia="zh-CN"/>
        </w:rPr>
        <w:t>2.</w:t>
      </w:r>
      <w:r>
        <w:rPr>
          <w:rFonts w:hint="eastAsia" w:ascii="仿宋_GB2312" w:eastAsia="仿宋_GB2312"/>
          <w:spacing w:val="0"/>
          <w:sz w:val="32"/>
          <w:szCs w:val="32"/>
          <w:lang w:val="en-US" w:eastAsia="zh-CN"/>
        </w:rPr>
        <w:t>广东省第十届哲学社会科学优秀成果奖申报汇总表</w:t>
      </w:r>
    </w:p>
    <w:p>
      <w:pPr>
        <w:keepNext w:val="0"/>
        <w:keepLines w:val="0"/>
        <w:pageBreakBefore w:val="0"/>
        <w:widowControl w:val="0"/>
        <w:kinsoku/>
        <w:wordWrap/>
        <w:overflowPunct/>
        <w:topLinePunct w:val="0"/>
        <w:autoSpaceDE/>
        <w:autoSpaceDN/>
        <w:bidi w:val="0"/>
        <w:adjustRightInd/>
        <w:snapToGrid/>
        <w:spacing w:line="580" w:lineRule="exact"/>
        <w:ind w:left="1874" w:leftChars="704" w:hanging="396" w:hangingChars="124"/>
        <w:textAlignment w:val="auto"/>
        <w:rPr>
          <w:rFonts w:hint="default" w:ascii="仿宋_GB2312" w:eastAsia="仿宋_GB2312"/>
          <w:spacing w:val="0"/>
          <w:sz w:val="32"/>
          <w:szCs w:val="32"/>
          <w:lang w:val="en-US" w:eastAsia="zh-CN"/>
        </w:rPr>
      </w:pPr>
    </w:p>
    <w:p>
      <w:pPr>
        <w:keepNext w:val="0"/>
        <w:keepLines w:val="0"/>
        <w:pageBreakBefore w:val="0"/>
        <w:widowControl w:val="0"/>
        <w:kinsoku/>
        <w:overflowPunct/>
        <w:topLinePunct w:val="0"/>
        <w:autoSpaceDE/>
        <w:autoSpaceDN/>
        <w:bidi w:val="0"/>
        <w:adjustRightInd/>
        <w:snapToGrid/>
        <w:spacing w:line="580" w:lineRule="exact"/>
        <w:ind w:left="630" w:leftChars="300" w:firstLine="640" w:firstLineChars="200"/>
        <w:jc w:val="left"/>
        <w:textAlignment w:val="auto"/>
        <w:rPr>
          <w:rFonts w:ascii="仿宋_GB2312" w:eastAsia="仿宋_GB2312"/>
          <w:sz w:val="32"/>
          <w:szCs w:val="32"/>
        </w:rPr>
      </w:pPr>
    </w:p>
    <w:p>
      <w:pPr>
        <w:keepNext w:val="0"/>
        <w:keepLines w:val="0"/>
        <w:pageBreakBefore w:val="0"/>
        <w:widowControl w:val="0"/>
        <w:kinsoku/>
        <w:overflowPunct/>
        <w:topLinePunct w:val="0"/>
        <w:autoSpaceDE/>
        <w:autoSpaceDN/>
        <w:bidi w:val="0"/>
        <w:adjustRightInd/>
        <w:snapToGrid/>
        <w:spacing w:line="580" w:lineRule="exact"/>
        <w:ind w:left="630" w:leftChars="300" w:firstLine="640" w:firstLineChars="200"/>
        <w:jc w:val="left"/>
        <w:textAlignment w:val="auto"/>
        <w:rPr>
          <w:rFonts w:ascii="仿宋_GB2312" w:eastAsia="仿宋_GB2312"/>
          <w:sz w:val="32"/>
          <w:szCs w:val="32"/>
        </w:rPr>
      </w:pPr>
    </w:p>
    <w:p>
      <w:pPr>
        <w:keepNext w:val="0"/>
        <w:keepLines w:val="0"/>
        <w:pageBreakBefore w:val="0"/>
        <w:widowControl w:val="0"/>
        <w:kinsoku/>
        <w:wordWrap w:val="0"/>
        <w:overflowPunct/>
        <w:topLinePunct w:val="0"/>
        <w:autoSpaceDE/>
        <w:autoSpaceDN/>
        <w:bidi w:val="0"/>
        <w:adjustRightInd/>
        <w:snapToGrid/>
        <w:spacing w:line="580" w:lineRule="exact"/>
        <w:ind w:right="0" w:rightChars="0"/>
        <w:jc w:val="right"/>
        <w:textAlignment w:val="auto"/>
        <w:rPr>
          <w:rFonts w:hint="default" w:ascii="仿宋_GB2312" w:eastAsia="仿宋_GB2312"/>
          <w:sz w:val="32"/>
          <w:szCs w:val="32"/>
          <w:highlight w:val="none"/>
          <w:lang w:val="en-US" w:eastAsia="zh-CN"/>
        </w:rPr>
      </w:pPr>
      <w:r>
        <w:rPr>
          <w:rFonts w:hint="eastAsia" w:ascii="仿宋_GB2312" w:eastAsia="仿宋_GB2312"/>
          <w:sz w:val="32"/>
          <w:szCs w:val="32"/>
          <w:highlight w:val="none"/>
        </w:rPr>
        <w:t>科研处</w:t>
      </w:r>
      <w:r>
        <w:rPr>
          <w:rFonts w:hint="eastAsia" w:ascii="仿宋_GB2312" w:eastAsia="仿宋_GB2312"/>
          <w:sz w:val="32"/>
          <w:szCs w:val="32"/>
          <w:highlight w:val="none"/>
          <w:lang w:val="en-US" w:eastAsia="zh-CN"/>
        </w:rPr>
        <w:t xml:space="preserve">     </w:t>
      </w:r>
    </w:p>
    <w:p>
      <w:pPr>
        <w:keepNext w:val="0"/>
        <w:keepLines w:val="0"/>
        <w:pageBreakBefore w:val="0"/>
        <w:widowControl w:val="0"/>
        <w:kinsoku/>
        <w:overflowPunct/>
        <w:topLinePunct w:val="0"/>
        <w:autoSpaceDE/>
        <w:autoSpaceDN/>
        <w:bidi w:val="0"/>
        <w:adjustRightInd/>
        <w:snapToGrid/>
        <w:spacing w:line="580" w:lineRule="exact"/>
        <w:ind w:right="0" w:rightChars="0"/>
        <w:jc w:val="right"/>
        <w:textAlignment w:val="auto"/>
        <w:rPr>
          <w:rFonts w:ascii="方正小标宋简体" w:hAnsi="方正小标宋简体" w:eastAsia="方正小标宋简体" w:cs="方正小标宋简体"/>
          <w:bCs/>
          <w:sz w:val="44"/>
          <w:szCs w:val="44"/>
          <w:highlight w:val="none"/>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9</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21</w:t>
      </w:r>
      <w:r>
        <w:rPr>
          <w:rFonts w:hint="eastAsia" w:ascii="仿宋_GB2312" w:eastAsia="仿宋_GB2312"/>
          <w:sz w:val="32"/>
          <w:szCs w:val="32"/>
          <w:highlight w:val="none"/>
        </w:rPr>
        <w:t>日</w:t>
      </w:r>
    </w:p>
    <w:p>
      <w:pPr>
        <w:pStyle w:val="3"/>
        <w:keepNext w:val="0"/>
        <w:keepLines w:val="0"/>
        <w:pageBreakBefore w:val="0"/>
        <w:widowControl w:val="0"/>
        <w:tabs>
          <w:tab w:val="center" w:pos="4422"/>
          <w:tab w:val="right" w:pos="8306"/>
        </w:tabs>
        <w:kinsoku/>
        <w:overflowPunct/>
        <w:topLinePunct w:val="0"/>
        <w:autoSpaceDE/>
        <w:autoSpaceDN/>
        <w:bidi w:val="0"/>
        <w:adjustRightInd/>
        <w:snapToGrid/>
        <w:spacing w:line="580" w:lineRule="exact"/>
        <w:ind w:firstLine="0"/>
        <w:jc w:val="center"/>
        <w:textAlignment w:val="auto"/>
        <w:rPr>
          <w:rFonts w:ascii="方正小标宋简体" w:hAnsi="方正小标宋简体" w:eastAsia="方正小标宋简体" w:cs="方正小标宋简体"/>
          <w:bCs/>
          <w:sz w:val="44"/>
          <w:szCs w:val="44"/>
          <w:highlight w:val="yellow"/>
        </w:rPr>
        <w:sectPr>
          <w:footerReference r:id="rId6" w:type="first"/>
          <w:footerReference r:id="rId4" w:type="default"/>
          <w:headerReference r:id="rId3" w:type="even"/>
          <w:footerReference r:id="rId5" w:type="even"/>
          <w:pgSz w:w="11906" w:h="16838"/>
          <w:pgMar w:top="1440" w:right="1440" w:bottom="1440" w:left="1440" w:header="851" w:footer="992" w:gutter="0"/>
          <w:pgNumType w:fmt="numberInDash"/>
          <w:cols w:space="0" w:num="1"/>
          <w:titlePg/>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eastAsia="仿宋_GB2312" w:cs="仿宋_GB2312"/>
          <w:kern w:val="1"/>
          <w:sz w:val="32"/>
          <w:szCs w:val="32"/>
        </w:rPr>
      </w:pPr>
    </w:p>
    <w:sectPr>
      <w:pgSz w:w="11906" w:h="16838"/>
      <w:pgMar w:top="1440" w:right="1800" w:bottom="1440" w:left="170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- 2 -</w:t>
                          </w:r>
                          <w:r>
                            <w:rPr>
                              <w:rFonts w:hint="eastAsia" w:ascii="仿宋_GB2312" w:hAnsi="仿宋_GB2312" w:eastAsia="仿宋_GB2312" w:cs="仿宋_GB2312"/>
                              <w:sz w:val="32"/>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- 2 -</w:t>
                    </w:r>
                    <w:r>
                      <w:rPr>
                        <w:rFonts w:hint="eastAsia" w:ascii="仿宋_GB2312" w:hAnsi="仿宋_GB2312" w:eastAsia="仿宋_GB2312" w:cs="仿宋_GB2312"/>
                        <w:sz w:val="32"/>
                        <w:szCs w:val="3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28"/>
      </w:rPr>
      <mc:AlternateContent>
        <mc:Choice Requires="wps">
          <w:drawing>
            <wp:anchor distT="0" distB="0" distL="114300" distR="114300" simplePos="0" relativeHeight="251661312" behindDoc="0" locked="0" layoutInCell="1" allowOverlap="1">
              <wp:simplePos x="0" y="0"/>
              <wp:positionH relativeFrom="margin">
                <wp:align>inside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WordPictureWatermark22962610" o:spid="_x0000_s4099" o:spt="75" type="#_x0000_t75" style="position:absolute;left:0pt;height:793.5pt;width:578.4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图片1"/>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4NTllM2IzNjg4YTllZDk5N2ZjNjIzMzdkNjUxNzMifQ=="/>
  </w:docVars>
  <w:rsids>
    <w:rsidRoot w:val="002B6026"/>
    <w:rsid w:val="000734A7"/>
    <w:rsid w:val="002937BE"/>
    <w:rsid w:val="002B6026"/>
    <w:rsid w:val="00702D7F"/>
    <w:rsid w:val="007A3D4B"/>
    <w:rsid w:val="00852170"/>
    <w:rsid w:val="008B0872"/>
    <w:rsid w:val="008F0D6E"/>
    <w:rsid w:val="00B4445D"/>
    <w:rsid w:val="00CD0C67"/>
    <w:rsid w:val="00E57EA1"/>
    <w:rsid w:val="00EB3563"/>
    <w:rsid w:val="00F748D6"/>
    <w:rsid w:val="017773C3"/>
    <w:rsid w:val="01CC793D"/>
    <w:rsid w:val="046C5C77"/>
    <w:rsid w:val="0B0E71D8"/>
    <w:rsid w:val="0BB53829"/>
    <w:rsid w:val="0F1B258E"/>
    <w:rsid w:val="1266632B"/>
    <w:rsid w:val="17CB5CF2"/>
    <w:rsid w:val="17CB6304"/>
    <w:rsid w:val="197A219C"/>
    <w:rsid w:val="1AFD5DB2"/>
    <w:rsid w:val="1CB51BC9"/>
    <w:rsid w:val="1D411BD8"/>
    <w:rsid w:val="1DB813D3"/>
    <w:rsid w:val="1F6A7092"/>
    <w:rsid w:val="20675F4D"/>
    <w:rsid w:val="278E04EE"/>
    <w:rsid w:val="297B647F"/>
    <w:rsid w:val="2B2F165C"/>
    <w:rsid w:val="2BEB0808"/>
    <w:rsid w:val="2E9D65B4"/>
    <w:rsid w:val="33107FDB"/>
    <w:rsid w:val="33996291"/>
    <w:rsid w:val="35273392"/>
    <w:rsid w:val="352D2771"/>
    <w:rsid w:val="358332C5"/>
    <w:rsid w:val="364F38DE"/>
    <w:rsid w:val="3BD31641"/>
    <w:rsid w:val="3E393BD8"/>
    <w:rsid w:val="3E8B1CFC"/>
    <w:rsid w:val="40817C49"/>
    <w:rsid w:val="43CB0BE3"/>
    <w:rsid w:val="45876502"/>
    <w:rsid w:val="47F64FCE"/>
    <w:rsid w:val="48DD2C73"/>
    <w:rsid w:val="4EC00080"/>
    <w:rsid w:val="5A970DFF"/>
    <w:rsid w:val="5BBA1A93"/>
    <w:rsid w:val="5D75382E"/>
    <w:rsid w:val="5E0C3105"/>
    <w:rsid w:val="5E8A1DF2"/>
    <w:rsid w:val="5E9B34D6"/>
    <w:rsid w:val="603903D3"/>
    <w:rsid w:val="606F1A0E"/>
    <w:rsid w:val="60B44CEE"/>
    <w:rsid w:val="60FE71A8"/>
    <w:rsid w:val="62A17A43"/>
    <w:rsid w:val="64634613"/>
    <w:rsid w:val="659261A7"/>
    <w:rsid w:val="65A60B25"/>
    <w:rsid w:val="66F422E8"/>
    <w:rsid w:val="6F4262C1"/>
    <w:rsid w:val="6FC94E5C"/>
    <w:rsid w:val="74A460C8"/>
    <w:rsid w:val="74B31620"/>
    <w:rsid w:val="77FA749C"/>
    <w:rsid w:val="78FD15A5"/>
    <w:rsid w:val="7CD173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suppressAutoHyphens/>
      <w:spacing w:line="300" w:lineRule="auto"/>
      <w:ind w:firstLine="480"/>
    </w:pPr>
    <w:rPr>
      <w:rFonts w:eastAsia="黑体"/>
      <w:kern w:val="1"/>
      <w:sz w:val="24"/>
      <w:szCs w:val="20"/>
      <w:lang w:val="zh-CN" w:eastAsia="ar-SA"/>
    </w:rPr>
  </w:style>
  <w:style w:type="paragraph" w:styleId="4">
    <w:name w:val="footer"/>
    <w:basedOn w:val="1"/>
    <w:link w:val="10"/>
    <w:unhideWhenUsed/>
    <w:qFormat/>
    <w:uiPriority w:val="0"/>
    <w:pPr>
      <w:tabs>
        <w:tab w:val="center" w:pos="4153"/>
        <w:tab w:val="right" w:pos="8306"/>
      </w:tabs>
      <w:snapToGrid w:val="0"/>
      <w:jc w:val="left"/>
    </w:pPr>
    <w:rPr>
      <w:sz w:val="18"/>
      <w:szCs w:val="18"/>
    </w:rPr>
  </w:style>
  <w:style w:type="paragraph" w:styleId="5">
    <w:name w:val="header"/>
    <w:basedOn w:val="1"/>
    <w:link w:val="9"/>
    <w:unhideWhenUsed/>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Char"/>
    <w:basedOn w:val="8"/>
    <w:link w:val="5"/>
    <w:qFormat/>
    <w:uiPriority w:val="0"/>
    <w:rPr>
      <w:rFonts w:ascii="Calibri" w:hAnsi="Calibri" w:eastAsia="宋体" w:cs="Times New Roman"/>
      <w:kern w:val="2"/>
      <w:sz w:val="18"/>
      <w:szCs w:val="18"/>
    </w:rPr>
  </w:style>
  <w:style w:type="character" w:customStyle="1" w:styleId="10">
    <w:name w:val="页脚 Char"/>
    <w:basedOn w:val="8"/>
    <w:link w:val="4"/>
    <w:qFormat/>
    <w:uiPriority w:val="0"/>
    <w:rPr>
      <w:rFonts w:ascii="Calibri" w:hAnsi="Calibri" w:eastAsia="宋体" w:cs="Times New Roman"/>
      <w:kern w:val="2"/>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9"/>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3016</Words>
  <Characters>3232</Characters>
  <Lines>64</Lines>
  <Paragraphs>18</Paragraphs>
  <TotalTime>0</TotalTime>
  <ScaleCrop>false</ScaleCrop>
  <LinksUpToDate>false</LinksUpToDate>
  <CharactersWithSpaces>3241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2020-11-06T05:53:00Z</dcterms:created>
  <dc:creator>Administrator</dc:creator>
  <cp:lastModifiedBy>南国科研</cp:lastModifiedBy>
  <cp:lastPrinted>2021-09-07T00:59:00Z</cp:lastPrinted>
  <dcterms:modified xsi:type="dcterms:W3CDTF">2022-09-21T06:07:57Z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8718329CD8F0427F87B09DC40E2C941E</vt:lpwstr>
  </property>
</Properties>
</file>