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sz w:val="28"/>
          <w:szCs w:val="28"/>
        </w:rPr>
        <w:t>：</w:t>
      </w:r>
    </w:p>
    <w:p>
      <w:pPr>
        <w:spacing w:line="560" w:lineRule="exact"/>
        <w:ind w:firstLine="542" w:firstLineChars="150"/>
        <w:jc w:val="center"/>
        <w:rPr>
          <w:rFonts w:ascii="仿宋_GB2312" w:eastAsia="仿宋_GB2312"/>
          <w:b/>
          <w:sz w:val="32"/>
          <w:szCs w:val="28"/>
        </w:rPr>
      </w:pPr>
      <w:r>
        <w:rPr>
          <w:rFonts w:hint="eastAsia" w:ascii="黑体" w:eastAsia="黑体"/>
          <w:b/>
          <w:sz w:val="36"/>
          <w:szCs w:val="32"/>
          <w:lang w:val="en-US" w:eastAsia="zh-CN"/>
        </w:rPr>
        <w:t>2022-2023学年</w:t>
      </w:r>
      <w:r>
        <w:rPr>
          <w:rFonts w:hint="eastAsia" w:ascii="黑体" w:eastAsia="黑体"/>
          <w:b/>
          <w:sz w:val="36"/>
          <w:szCs w:val="32"/>
        </w:rPr>
        <w:t>课程过程性评价优秀案例</w:t>
      </w:r>
    </w:p>
    <w:p>
      <w:pPr>
        <w:spacing w:beforeLines="50" w:afterLines="50"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</w:rPr>
        <w:t xml:space="preserve">学院(教学部)           </w:t>
      </w:r>
    </w:p>
    <w:tbl>
      <w:tblPr>
        <w:tblW w:w="10241" w:type="dxa"/>
        <w:jc w:val="center"/>
        <w:tblInd w:w="-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50"/>
        <w:gridCol w:w="1380"/>
        <w:gridCol w:w="1183"/>
        <w:gridCol w:w="1795"/>
        <w:gridCol w:w="1382"/>
        <w:gridCol w:w="2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教师姓名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</w:t>
            </w:r>
            <w:r>
              <w:rPr>
                <w:rFonts w:hint="eastAsia" w:eastAsia="仿宋_GB2312"/>
                <w:sz w:val="24"/>
              </w:rPr>
              <w:t>程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适用专业、班级</w:t>
            </w:r>
          </w:p>
        </w:tc>
        <w:tc>
          <w:tcPr>
            <w:tcW w:w="295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课程类别、</w:t>
            </w:r>
          </w:p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性质</w:t>
            </w:r>
          </w:p>
        </w:tc>
        <w:tc>
          <w:tcPr>
            <w:tcW w:w="8691" w:type="dxa"/>
            <w:gridSpan w:val="5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通识教育必修课（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lang w:eastAsia="zh-CN"/>
              </w:rPr>
              <w:t>）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通识教育选修课（  ） 专业基础课（  ） 专业必修课（  ）</w:t>
            </w:r>
          </w:p>
          <w:p>
            <w:pPr>
              <w:jc w:val="both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 xml:space="preserve">专业选修课（  ）大学外语必修课（   ） 大学外语选修课（  ） </w:t>
            </w:r>
            <w:r>
              <w:rPr>
                <w:rFonts w:hint="eastAsia" w:eastAsia="仿宋_GB2312"/>
                <w:sz w:val="24"/>
              </w:rPr>
              <w:t>（请在相应栏目填</w:t>
            </w:r>
            <w:r>
              <w:rPr>
                <w:rFonts w:hint="eastAsia" w:ascii="仿宋" w:hAnsi="仿宋" w:eastAsia="仿宋"/>
                <w:sz w:val="24"/>
              </w:rPr>
              <w:t>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开课学期</w:t>
            </w:r>
          </w:p>
        </w:tc>
        <w:tc>
          <w:tcPr>
            <w:tcW w:w="8691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eastAsia="仿宋_GB2312"/>
                <w:sz w:val="24"/>
              </w:rPr>
              <w:t>-202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学年第一学期（   ）/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eastAsia="仿宋_GB2312"/>
                <w:sz w:val="24"/>
              </w:rPr>
              <w:t>-202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学年第二学期（   ）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（请在相应栏目填</w:t>
            </w:r>
            <w:r>
              <w:rPr>
                <w:rFonts w:hint="eastAsia" w:ascii="仿宋" w:hAnsi="仿宋" w:eastAsia="仿宋"/>
                <w:sz w:val="24"/>
              </w:rPr>
              <w:t>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411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过程性评价</w:t>
            </w:r>
            <w:r>
              <w:rPr>
                <w:rFonts w:hint="eastAsia" w:eastAsia="仿宋_GB2312"/>
                <w:sz w:val="24"/>
              </w:rPr>
              <w:t>成绩及期末考试成绩占总评成绩的比例</w:t>
            </w:r>
          </w:p>
        </w:tc>
        <w:tc>
          <w:tcPr>
            <w:tcW w:w="6128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过程性评价</w:t>
            </w:r>
            <w:r>
              <w:rPr>
                <w:rFonts w:hint="eastAsia" w:eastAsia="仿宋_GB2312"/>
                <w:sz w:val="24"/>
              </w:rPr>
              <w:t>成绩（    %）  期末考试成绩（ 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282" w:hRule="atLeast"/>
          <w:jc w:val="center"/>
        </w:trPr>
        <w:tc>
          <w:tcPr>
            <w:tcW w:w="10241" w:type="dxa"/>
            <w:gridSpan w:val="6"/>
            <w:vAlign w:val="top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</w:t>
            </w:r>
            <w:r>
              <w:rPr>
                <w:rFonts w:hint="eastAsia" w:eastAsia="仿宋_GB2312"/>
                <w:b/>
                <w:sz w:val="24"/>
                <w:lang w:eastAsia="zh-CN"/>
              </w:rPr>
              <w:t>评价方式</w:t>
            </w: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二、实施过程</w:t>
            </w: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三、经验与亮点</w:t>
            </w: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</w:t>
            </w:r>
            <w:r>
              <w:rPr>
                <w:rFonts w:eastAsia="仿宋_GB2312"/>
                <w:b/>
                <w:sz w:val="24"/>
              </w:rPr>
              <w:t>、</w:t>
            </w:r>
            <w:r>
              <w:rPr>
                <w:rFonts w:hint="eastAsia" w:eastAsia="仿宋_GB2312"/>
                <w:b/>
                <w:sz w:val="24"/>
              </w:rPr>
              <w:t>存在的困难和下一步改进举措</w:t>
            </w:r>
          </w:p>
          <w:p>
            <w:pPr>
              <w:spacing w:line="360" w:lineRule="auto"/>
              <w:rPr>
                <w:rFonts w:eastAsia="仿宋_GB2312"/>
                <w:b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270" w:right="1576" w:bottom="1270" w:left="1633" w:header="851" w:footer="992" w:gutter="0"/>
      <w:paperSrc w:first="0" w:oth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line="24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7"/>
    <w:qFormat/>
    <w:uiPriority w:val="9"/>
    <w:pPr>
      <w:spacing w:before="100" w:beforeAutospacing="1" w:after="100" w:afterAutospacing="1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character" w:customStyle="1" w:styleId="7">
    <w:name w:val="标题 1 Char"/>
    <w:basedOn w:val="6"/>
    <w:link w:val="2"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8">
    <w:name w:val="页眉 Char"/>
    <w:basedOn w:val="6"/>
    <w:link w:val="4"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38</Words>
  <Characters>223</Characters>
  <Lines>1</Lines>
  <Paragraphs>1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2021-05-06T00:54:00Z</dcterms:created>
  <dc:creator>Administrator</dc:creator>
  <cp:lastModifiedBy>Administrator</cp:lastModifiedBy>
  <dcterms:modified xsi:type="dcterms:W3CDTF">2023-09-07T01:14:45Z</dcterms:modified>
  <dc:title>附件3：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