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line="221" w:lineRule="auto"/>
        <w:jc w:val="center"/>
        <w:rPr>
          <w:rFonts w:ascii="黑体" w:hAnsi="黑体" w:eastAsia="黑体" w:cs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-6"/>
          <w:sz w:val="28"/>
          <w:szCs w:val="28"/>
          <w:lang w:eastAsia="zh-CN"/>
        </w:rPr>
        <w:t>管理</w:t>
      </w:r>
      <w:r>
        <w:rPr>
          <w:rFonts w:ascii="黑体" w:hAnsi="黑体" w:eastAsia="黑体" w:cs="黑体"/>
          <w:b/>
          <w:bCs/>
          <w:spacing w:val="-6"/>
          <w:sz w:val="28"/>
          <w:szCs w:val="28"/>
          <w:lang w:eastAsia="zh-CN"/>
        </w:rPr>
        <w:t>学院管理干部年度任务完成情况考核细则</w:t>
      </w:r>
    </w:p>
    <w:bookmarkEnd w:id="0"/>
    <w:tbl>
      <w:tblPr>
        <w:tblStyle w:val="4"/>
        <w:tblpPr w:leftFromText="180" w:rightFromText="180" w:vertAnchor="text" w:horzAnchor="page" w:tblpX="995" w:tblpY="452"/>
        <w:tblOverlap w:val="never"/>
        <w:tblW w:w="15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541"/>
        <w:gridCol w:w="2509"/>
        <w:gridCol w:w="3273"/>
        <w:gridCol w:w="597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68" w:type="dxa"/>
            <w:vMerge w:val="restart"/>
          </w:tcPr>
          <w:p>
            <w:pPr>
              <w:pStyle w:val="5"/>
              <w:spacing w:before="281" w:line="300" w:lineRule="auto"/>
              <w:ind w:left="1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541" w:type="dxa"/>
            <w:vMerge w:val="restart"/>
          </w:tcPr>
          <w:p>
            <w:pPr>
              <w:pStyle w:val="5"/>
              <w:spacing w:before="280" w:line="300" w:lineRule="auto"/>
              <w:ind w:left="2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学校一级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考核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指标</w:t>
            </w:r>
          </w:p>
        </w:tc>
        <w:tc>
          <w:tcPr>
            <w:tcW w:w="2509" w:type="dxa"/>
            <w:vMerge w:val="restart"/>
          </w:tcPr>
          <w:p>
            <w:pPr>
              <w:pStyle w:val="5"/>
              <w:spacing w:before="280" w:line="300" w:lineRule="auto"/>
              <w:ind w:left="53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学校二级考核指标</w:t>
            </w:r>
          </w:p>
        </w:tc>
        <w:tc>
          <w:tcPr>
            <w:tcW w:w="10445" w:type="dxa"/>
            <w:gridSpan w:val="3"/>
          </w:tcPr>
          <w:p>
            <w:pPr>
              <w:pStyle w:val="5"/>
              <w:spacing w:before="88" w:line="300" w:lineRule="auto"/>
              <w:ind w:left="3174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4"/>
                <w:szCs w:val="24"/>
                <w:lang w:eastAsia="zh-CN"/>
              </w:rPr>
              <w:t>管理学院具体考核指标及赋分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68" w:type="dxa"/>
            <w:vMerge w:val="continue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1" w:type="dxa"/>
            <w:vMerge w:val="continue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09" w:type="dxa"/>
            <w:vMerge w:val="continue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273" w:type="dxa"/>
          </w:tcPr>
          <w:p>
            <w:pPr>
              <w:pStyle w:val="5"/>
              <w:spacing w:before="113" w:line="300" w:lineRule="auto"/>
              <w:ind w:left="114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考核目标</w:t>
            </w:r>
          </w:p>
        </w:tc>
        <w:tc>
          <w:tcPr>
            <w:tcW w:w="5972" w:type="dxa"/>
          </w:tcPr>
          <w:p>
            <w:pPr>
              <w:pStyle w:val="5"/>
              <w:spacing w:before="113" w:line="300" w:lineRule="auto"/>
              <w:ind w:left="17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具体考核指标</w:t>
            </w:r>
          </w:p>
        </w:tc>
        <w:tc>
          <w:tcPr>
            <w:tcW w:w="1200" w:type="dxa"/>
          </w:tcPr>
          <w:p>
            <w:pPr>
              <w:pStyle w:val="5"/>
              <w:spacing w:before="113" w:line="300" w:lineRule="auto"/>
              <w:ind w:left="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</w:rPr>
              <w:t>分值等级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668" w:type="dxa"/>
            <w:vMerge w:val="restart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履职尽责考核</w:t>
            </w:r>
          </w:p>
        </w:tc>
        <w:tc>
          <w:tcPr>
            <w:tcW w:w="25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主要对师德师风风貌、工作态度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劳动纪律进行考核</w:t>
            </w:r>
          </w:p>
        </w:tc>
        <w:tc>
          <w:tcPr>
            <w:tcW w:w="3273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300" w:lineRule="auto"/>
              <w:ind w:left="12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①贯彻落实《新时代高校教师职业行为十项准则》以及落实学校/学院师德师风建设要求,争做“四有好老师”、“四个引路人”；②贯彻落实学校及学院的各项纪律与要求，认真完成岗位职责；③加强团结凝聚，加强制度建设与落实，加强科学化规范化管理；④保持积极创新的工作态度，提升办事效率。</w:t>
            </w:r>
          </w:p>
        </w:tc>
        <w:tc>
          <w:tcPr>
            <w:tcW w:w="597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5" w:line="300" w:lineRule="auto"/>
              <w:ind w:right="232" w:rightChars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师德师风情况；②严于律已、以身作则有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表率作用情况；③大局意识及奉献情况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；④在相关分管领域中为学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院教职员工解决急难愁盼事项情况；⑤实施集体决策情况；⑥参加政治学习和业务学习情况。</w:t>
            </w:r>
          </w:p>
        </w:tc>
        <w:tc>
          <w:tcPr>
            <w:tcW w:w="1200" w:type="dxa"/>
            <w:vMerge w:val="restart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42" w:line="300" w:lineRule="auto"/>
              <w:ind w:left="78"/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A-15分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、</w:t>
            </w:r>
          </w:p>
          <w:p>
            <w:pPr>
              <w:pStyle w:val="5"/>
              <w:spacing w:before="42" w:line="300" w:lineRule="auto"/>
              <w:ind w:left="78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B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13分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 xml:space="preserve">、 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C-11分、</w:t>
            </w:r>
          </w:p>
          <w:p>
            <w:pPr>
              <w:pStyle w:val="5"/>
              <w:spacing w:before="42" w:line="300" w:lineRule="auto"/>
              <w:ind w:left="78"/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D-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、</w:t>
            </w:r>
          </w:p>
          <w:p>
            <w:pPr>
              <w:pStyle w:val="5"/>
              <w:spacing w:before="42" w:line="300" w:lineRule="auto"/>
              <w:ind w:left="7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68" w:type="dxa"/>
            <w:vMerge w:val="continue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3" w:line="300" w:lineRule="auto"/>
              <w:ind w:left="101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主要对所承担工作职责的履行(管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理)的规范化、科学化、整体工作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状态、工作效率进行考核</w:t>
            </w:r>
          </w:p>
        </w:tc>
        <w:tc>
          <w:tcPr>
            <w:tcW w:w="32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7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8" w:line="300" w:lineRule="auto"/>
              <w:ind w:right="156" w:rightChars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对分管领域制度建设情况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；②对所分管领域管理方法的科学性情况；③每学期工作计划制定、工作执行情况；④对工作内容和工作方法的创新情况；⑤调动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教职员工工作积极性情况；⑦团队合作情况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00" w:type="dxa"/>
            <w:vMerge w:val="continue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68" w:type="dxa"/>
            <w:vMerge w:val="restart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42" w:line="300" w:lineRule="auto"/>
              <w:ind w:left="11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4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300" w:lineRule="auto"/>
              <w:ind w:left="259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年度任务完成情况</w:t>
            </w:r>
          </w:p>
        </w:tc>
        <w:tc>
          <w:tcPr>
            <w:tcW w:w="25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300" w:lineRule="auto"/>
              <w:ind w:right="91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对分管的学院基本工作任务、学院工作要点目标的完成情况进行考核</w:t>
            </w:r>
          </w:p>
        </w:tc>
        <w:tc>
          <w:tcPr>
            <w:tcW w:w="3273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1" w:line="300" w:lineRule="auto"/>
              <w:ind w:left="12" w:right="62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①落实完成基本工作任务、学校《工作要点》明确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的目标任务、学校(董事长、校长、党委书记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及学校议事协调机构)安排的急难险重突击性任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务和为群众办实事解决急难愁盼事项性在务；②完成分管领导布置的任务；③坚持大局意识、担当精神、奉献精神；④积极发挥领导带头作用与表率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作用；⑤积极完成专项考核任务。</w:t>
            </w:r>
          </w:p>
        </w:tc>
        <w:tc>
          <w:tcPr>
            <w:tcW w:w="597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"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lang w:eastAsia="zh-CN"/>
              </w:rPr>
              <w:t>①分管日常工作完成情况；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②重点工作完成情况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；③工作中出现问题责任担当情况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；④创造业的工作业绩完成情况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；⑤工作主动思考，为学院工作出谋划策情况。</w:t>
            </w:r>
          </w:p>
        </w:tc>
        <w:tc>
          <w:tcPr>
            <w:tcW w:w="1200" w:type="dxa"/>
            <w:vMerge w:val="restart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42" w:line="300" w:lineRule="auto"/>
              <w:ind w:left="48"/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A-13分、</w:t>
            </w:r>
          </w:p>
          <w:p>
            <w:pPr>
              <w:pStyle w:val="5"/>
              <w:spacing w:before="42" w:line="300" w:lineRule="auto"/>
              <w:ind w:left="48"/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B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11分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、</w:t>
            </w:r>
          </w:p>
          <w:p>
            <w:pPr>
              <w:pStyle w:val="5"/>
              <w:spacing w:before="42" w:line="300" w:lineRule="auto"/>
              <w:ind w:left="48"/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C-9分、</w:t>
            </w:r>
          </w:p>
          <w:p>
            <w:pPr>
              <w:pStyle w:val="5"/>
              <w:spacing w:before="42" w:line="300" w:lineRule="auto"/>
              <w:ind w:left="4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D-</w:t>
            </w:r>
            <w:r>
              <w:rPr>
                <w:rFonts w:hint="eastAsia"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7分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pacing w:val="-2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668" w:type="dxa"/>
            <w:vMerge w:val="continue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300" w:lineRule="auto"/>
              <w:ind w:right="91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对学院负责人安排的各顶急难险重任务突击性任务承担与完成情况</w:t>
            </w:r>
          </w:p>
        </w:tc>
        <w:tc>
          <w:tcPr>
            <w:tcW w:w="32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7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8" w:line="300" w:lineRule="auto"/>
              <w:ind w:left="15" w:right="167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①领悟紧急工作任务及部署精神，听从学院负责人安排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的紧急工作任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务及完成情况；②对于紧急任务，奉献和担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当情况；③对紧急工作任务，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出谋划策及工作推动情况；④参与临时、紧急工作任务的态度情况。</w:t>
            </w:r>
          </w:p>
        </w:tc>
        <w:tc>
          <w:tcPr>
            <w:tcW w:w="1200" w:type="dxa"/>
            <w:vMerge w:val="continue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68" w:type="dxa"/>
            <w:vMerge w:val="continue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3" w:line="300" w:lineRule="auto"/>
              <w:ind w:right="91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对学院分管工作做出突出性成果及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页献进行评价</w:t>
            </w:r>
          </w:p>
        </w:tc>
        <w:tc>
          <w:tcPr>
            <w:tcW w:w="32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7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" w:line="300" w:lineRule="auto"/>
              <w:ind w:right="167" w:rightChars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对学院学科建设、专业建设、教育教学改革等个人突出贡献情况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；②对学院学科建设、专业建设、教育教学改革等引导教职员工取得突出性成果情况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；③对学院学科建设、专业建设、教育教学改革等提出创造性的思路和管理方法情况。</w:t>
            </w:r>
          </w:p>
        </w:tc>
        <w:tc>
          <w:tcPr>
            <w:tcW w:w="1200" w:type="dxa"/>
            <w:vMerge w:val="continue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68" w:type="dxa"/>
            <w:vMerge w:val="continue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3" w:line="300" w:lineRule="auto"/>
              <w:ind w:left="11" w:right="91" w:firstLine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在学院工作中是否出现过失、问题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并对学院日常工作产生不良影响或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受到过批评处分</w:t>
            </w:r>
          </w:p>
        </w:tc>
        <w:tc>
          <w:tcPr>
            <w:tcW w:w="32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7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300" w:lineRule="auto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在学院工作出现过失、问题、通报批评等情况；②因工作失职给学校/学院带来不良影响情况。</w:t>
            </w:r>
          </w:p>
        </w:tc>
        <w:tc>
          <w:tcPr>
            <w:tcW w:w="1200" w:type="dxa"/>
            <w:vMerge w:val="continue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8" w:type="dxa"/>
            <w:vMerge w:val="restart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42" w:line="300" w:lineRule="auto"/>
              <w:ind w:left="11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4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3"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服务对象满意度</w:t>
            </w:r>
          </w:p>
        </w:tc>
        <w:tc>
          <w:tcPr>
            <w:tcW w:w="250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4" w:line="300" w:lineRule="auto"/>
              <w:ind w:left="11" w:right="94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学院分管领域对教学科研工作服务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273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2" w:line="300" w:lineRule="auto"/>
              <w:ind w:left="12" w:right="119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①)提升为教学科研服务的水平；②提升为师生服务的水平；③始终保有积极的工作态度、良好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的工作作风，较高的工作效率；④敢于担当奉献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，坚持原则，公平公正干事；⑤在职责范围内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为教学科研及师生排忧解难。</w:t>
            </w:r>
          </w:p>
        </w:tc>
        <w:tc>
          <w:tcPr>
            <w:tcW w:w="597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" w:line="300" w:lineRule="auto"/>
              <w:ind w:left="35" w:right="231" w:firstLine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分管领域对学院的学科专业建设、科研及教学等工作产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生了积极作用情况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引导教职员工参与科研活动、教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学质量以及学科和专业建设的积极性情况。</w:t>
            </w:r>
          </w:p>
        </w:tc>
        <w:tc>
          <w:tcPr>
            <w:tcW w:w="1200" w:type="dxa"/>
            <w:vMerge w:val="restart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43" w:line="300" w:lineRule="auto"/>
              <w:ind w:left="78" w:right="89"/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A-11分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B-9分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7分</w:t>
            </w:r>
          </w:p>
          <w:p>
            <w:pPr>
              <w:pStyle w:val="5"/>
              <w:spacing w:before="43" w:line="300" w:lineRule="auto"/>
              <w:ind w:left="78" w:right="89"/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D-5分</w:t>
            </w:r>
          </w:p>
          <w:p>
            <w:pPr>
              <w:pStyle w:val="5"/>
              <w:spacing w:before="43" w:line="300" w:lineRule="auto"/>
              <w:ind w:left="78" w:right="8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E-2分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68" w:type="dxa"/>
            <w:vMerge w:val="continue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line="300" w:lineRule="auto"/>
              <w:ind w:left="31"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学院分管领域对师生服务情况</w:t>
            </w:r>
          </w:p>
        </w:tc>
        <w:tc>
          <w:tcPr>
            <w:tcW w:w="327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ind w:firstLine="0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97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" w:line="300" w:lineRule="auto"/>
              <w:ind w:left="26" w:right="230" w:firstLine="0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①团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结教职员工，推动学院工作实现学院年度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目标情况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；②通过分管工作提升学院师生对学院的认可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度和归属感情况。</w:t>
            </w:r>
          </w:p>
        </w:tc>
        <w:tc>
          <w:tcPr>
            <w:tcW w:w="1200" w:type="dxa"/>
            <w:vMerge w:val="continue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6830" w:h="11900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iMWU2YzA4ZWYxYzIwYjlhZTkyOTE5ZDRiZjc1OGMifQ=="/>
  </w:docVars>
  <w:rsids>
    <w:rsidRoot w:val="00B9003F"/>
    <w:rsid w:val="001E7BBD"/>
    <w:rsid w:val="002A25F3"/>
    <w:rsid w:val="00366E57"/>
    <w:rsid w:val="00675136"/>
    <w:rsid w:val="006A4741"/>
    <w:rsid w:val="00700968"/>
    <w:rsid w:val="00AA3B72"/>
    <w:rsid w:val="00B9003F"/>
    <w:rsid w:val="00C34AE6"/>
    <w:rsid w:val="00C76230"/>
    <w:rsid w:val="00E37FA7"/>
    <w:rsid w:val="00E4465A"/>
    <w:rsid w:val="00F24213"/>
    <w:rsid w:val="00FA797E"/>
    <w:rsid w:val="00FC5A12"/>
    <w:rsid w:val="01D6466C"/>
    <w:rsid w:val="09D516AE"/>
    <w:rsid w:val="13767A5D"/>
    <w:rsid w:val="13AE71F7"/>
    <w:rsid w:val="1602382A"/>
    <w:rsid w:val="1683496B"/>
    <w:rsid w:val="1B3A75C2"/>
    <w:rsid w:val="25D23219"/>
    <w:rsid w:val="25FC2044"/>
    <w:rsid w:val="2D9D235F"/>
    <w:rsid w:val="2DA57465"/>
    <w:rsid w:val="2F391C13"/>
    <w:rsid w:val="305D5DD5"/>
    <w:rsid w:val="358D0F0B"/>
    <w:rsid w:val="3995213C"/>
    <w:rsid w:val="3A6A35C8"/>
    <w:rsid w:val="3C53008C"/>
    <w:rsid w:val="3DA037A5"/>
    <w:rsid w:val="4E4E0802"/>
    <w:rsid w:val="55EE44F2"/>
    <w:rsid w:val="5BF25CA6"/>
    <w:rsid w:val="6014175D"/>
    <w:rsid w:val="6094289E"/>
    <w:rsid w:val="62BB6808"/>
    <w:rsid w:val="6E932D2D"/>
    <w:rsid w:val="706E6C67"/>
    <w:rsid w:val="709A7A5C"/>
    <w:rsid w:val="71F65166"/>
    <w:rsid w:val="7E7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381</Words>
  <Characters>2178</Characters>
  <Lines>18</Lines>
  <Paragraphs>5</Paragraphs>
  <TotalTime>11</TotalTime>
  <ScaleCrop>false</ScaleCrop>
  <LinksUpToDate>false</LinksUpToDate>
  <CharactersWithSpaces>2554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2023-11-15T03:48:00Z</dcterms:created>
  <dc:creator>Kingsoft-PDF</dc:creator>
  <cp:lastModifiedBy>何太阳</cp:lastModifiedBy>
  <dcterms:modified xsi:type="dcterms:W3CDTF">2023-11-15T06:38:07Z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2023-11-07T11:21:48Z</vt:filetime>
  </property>
  <property fmtid="{D5CDD505-2E9C-101B-9397-08002B2CF9AE}" pid="4" name="UsrData">
    <vt:lpwstr>6549ad48611b13001fdf5d64wl</vt:lpwstr>
  </property>
  <property fmtid="{D5CDD505-2E9C-101B-9397-08002B2CF9AE}" pid="5" name="KSOProductBuildVer">
    <vt:lpwstr>2052-12.1.0.15712</vt:lpwstr>
  </property>
  <property fmtid="{D5CDD505-2E9C-101B-9397-08002B2CF9AE}" pid="6" name="ICV">
    <vt:lpwstr>6FD44E1F51FF43DDB058872E33948408_12</vt:lpwstr>
  </property>
</Properties>
</file>