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26C87F">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left="0" w:right="0" w:firstLine="0"/>
        <w:jc w:val="center"/>
        <w:textAlignment w:val="auto"/>
        <w:rPr>
          <w:rFonts w:hint="eastAsia" w:ascii="宋体" w:hAnsi="宋体" w:eastAsia="宋体" w:cs="宋体"/>
          <w:b/>
          <w:bCs/>
          <w:i w:val="0"/>
          <w:caps w:val="0"/>
          <w:color w:val="auto"/>
          <w:spacing w:val="0"/>
          <w:sz w:val="32"/>
          <w:szCs w:val="32"/>
          <w:lang w:eastAsia="zh-CN"/>
        </w:rPr>
      </w:pPr>
      <w:r>
        <w:rPr>
          <w:rFonts w:hint="eastAsia" w:ascii="宋体" w:hAnsi="宋体" w:eastAsia="宋体" w:cs="宋体"/>
          <w:b/>
          <w:bCs/>
          <w:i w:val="0"/>
          <w:caps w:val="0"/>
          <w:color w:val="auto"/>
          <w:spacing w:val="0"/>
          <w:sz w:val="32"/>
          <w:szCs w:val="32"/>
          <w:lang w:eastAsia="zh-CN"/>
        </w:rPr>
        <w:t>关于</w:t>
      </w:r>
      <w:r>
        <w:rPr>
          <w:rFonts w:hint="eastAsia" w:ascii="宋体" w:hAnsi="宋体" w:cs="宋体"/>
          <w:b/>
          <w:bCs/>
          <w:i w:val="0"/>
          <w:caps w:val="0"/>
          <w:color w:val="auto"/>
          <w:spacing w:val="0"/>
          <w:sz w:val="32"/>
          <w:szCs w:val="32"/>
          <w:lang w:val="en-US" w:eastAsia="zh-CN"/>
        </w:rPr>
        <w:t>开展第六届</w:t>
      </w:r>
      <w:r>
        <w:rPr>
          <w:rFonts w:hint="eastAsia" w:ascii="宋体" w:hAnsi="宋体" w:eastAsia="宋体" w:cs="宋体"/>
          <w:b/>
          <w:bCs/>
          <w:i w:val="0"/>
          <w:caps w:val="0"/>
          <w:color w:val="auto"/>
          <w:spacing w:val="0"/>
          <w:sz w:val="32"/>
          <w:szCs w:val="32"/>
          <w:lang w:eastAsia="zh-CN"/>
        </w:rPr>
        <w:t>广东省高校教师教学创新大赛</w:t>
      </w:r>
    </w:p>
    <w:p w14:paraId="6382A80B">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left="0" w:right="0" w:firstLine="0"/>
        <w:jc w:val="center"/>
        <w:textAlignment w:val="auto"/>
        <w:rPr>
          <w:rFonts w:hint="eastAsia" w:ascii="宋体" w:hAnsi="宋体" w:eastAsia="宋体" w:cs="宋体"/>
          <w:b/>
          <w:bCs/>
          <w:i w:val="0"/>
          <w:caps w:val="0"/>
          <w:color w:val="auto"/>
          <w:spacing w:val="0"/>
          <w:sz w:val="32"/>
          <w:szCs w:val="32"/>
          <w:lang w:val="en-US" w:eastAsia="zh-CN"/>
        </w:rPr>
      </w:pPr>
      <w:r>
        <w:rPr>
          <w:rFonts w:hint="eastAsia" w:ascii="宋体" w:hAnsi="宋体" w:cs="宋体"/>
          <w:b/>
          <w:bCs/>
          <w:i w:val="0"/>
          <w:caps w:val="0"/>
          <w:color w:val="auto"/>
          <w:spacing w:val="0"/>
          <w:sz w:val="32"/>
          <w:szCs w:val="32"/>
          <w:lang w:val="en-US" w:eastAsia="zh-CN"/>
        </w:rPr>
        <w:t>校内遴选</w:t>
      </w:r>
      <w:r>
        <w:rPr>
          <w:rFonts w:hint="eastAsia" w:ascii="宋体" w:hAnsi="宋体" w:eastAsia="宋体" w:cs="宋体"/>
          <w:b/>
          <w:bCs/>
          <w:i w:val="0"/>
          <w:caps w:val="0"/>
          <w:color w:val="auto"/>
          <w:spacing w:val="0"/>
          <w:sz w:val="32"/>
          <w:szCs w:val="32"/>
          <w:lang w:eastAsia="zh-CN"/>
        </w:rPr>
        <w:t>工作的通知</w:t>
      </w:r>
    </w:p>
    <w:p w14:paraId="2193B861">
      <w:pPr>
        <w:spacing w:line="360" w:lineRule="auto"/>
        <w:rPr>
          <w:rFonts w:hint="eastAsia"/>
          <w:sz w:val="24"/>
          <w:szCs w:val="24"/>
        </w:rPr>
      </w:pPr>
      <w:r>
        <w:rPr>
          <w:rFonts w:hint="eastAsia"/>
          <w:sz w:val="24"/>
          <w:szCs w:val="24"/>
        </w:rPr>
        <w:t>各教学单位：</w:t>
      </w:r>
    </w:p>
    <w:p w14:paraId="6F98E560">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firstLine="480" w:firstLineChars="200"/>
        <w:jc w:val="both"/>
        <w:textAlignment w:val="auto"/>
        <w:rPr>
          <w:rFonts w:hint="eastAsia"/>
          <w:sz w:val="24"/>
          <w:szCs w:val="24"/>
        </w:rPr>
      </w:pPr>
      <w:r>
        <w:rPr>
          <w:rFonts w:hint="eastAsia"/>
          <w:sz w:val="24"/>
          <w:szCs w:val="24"/>
        </w:rPr>
        <w:t>为落实立德树人根本任务，促进教师教学能力提升与教学创新成果培育，学校决定举办广东省第六届高校教师教学创新大赛校内选拔赛。现将有关事项通知如下：</w:t>
      </w:r>
    </w:p>
    <w:p w14:paraId="4912F359">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42"/>
        <w:jc w:val="both"/>
        <w:textAlignment w:val="baseline"/>
        <w:rPr>
          <w:rFonts w:hint="eastAsia" w:ascii="宋体" w:hAnsi="宋体" w:eastAsia="宋体" w:cs="宋体"/>
          <w:i w:val="0"/>
          <w:iCs w:val="0"/>
          <w:caps w:val="0"/>
          <w:color w:val="000000"/>
          <w:spacing w:val="0"/>
          <w:sz w:val="24"/>
          <w:szCs w:val="24"/>
          <w:u w:val="none"/>
        </w:rPr>
      </w:pPr>
      <w:r>
        <w:rPr>
          <w:rStyle w:val="16"/>
          <w:rFonts w:hint="eastAsia" w:ascii="宋体" w:hAnsi="宋体" w:eastAsia="宋体" w:cs="宋体"/>
          <w:b/>
          <w:bCs/>
          <w:i w:val="0"/>
          <w:iCs w:val="0"/>
          <w:caps w:val="0"/>
          <w:color w:val="000000"/>
          <w:spacing w:val="15"/>
          <w:sz w:val="24"/>
          <w:szCs w:val="24"/>
          <w:u w:val="none"/>
          <w:shd w:val="clear" w:fill="FFFFFF"/>
          <w:vertAlign w:val="baseline"/>
        </w:rPr>
        <w:t>一、参赛对象与要求</w:t>
      </w:r>
    </w:p>
    <w:p w14:paraId="547C0111">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40"/>
        <w:jc w:val="both"/>
        <w:textAlignment w:val="baseline"/>
        <w:rPr>
          <w:rFonts w:hint="eastAsia" w:ascii="宋体" w:hAnsi="宋体" w:eastAsia="宋体" w:cs="宋体"/>
          <w:i w:val="0"/>
          <w:iCs w:val="0"/>
          <w:caps w:val="0"/>
          <w:color w:val="000000"/>
          <w:spacing w:val="0"/>
          <w:sz w:val="24"/>
          <w:szCs w:val="24"/>
          <w:u w:val="none"/>
          <w:lang w:eastAsia="zh-CN"/>
        </w:rPr>
      </w:pPr>
      <w:r>
        <w:rPr>
          <w:rFonts w:hint="eastAsia" w:ascii="宋体" w:hAnsi="宋体" w:eastAsia="宋体" w:cs="宋体"/>
          <w:i w:val="0"/>
          <w:iCs w:val="0"/>
          <w:caps w:val="0"/>
          <w:color w:val="000000"/>
          <w:spacing w:val="15"/>
          <w:sz w:val="24"/>
          <w:szCs w:val="24"/>
          <w:u w:val="none"/>
          <w:shd w:val="clear" w:fill="FFFFFF"/>
          <w:vertAlign w:val="baseline"/>
        </w:rPr>
        <w:t>参赛对象须满足下述条件</w:t>
      </w:r>
      <w:r>
        <w:rPr>
          <w:rFonts w:hint="eastAsia" w:ascii="宋体" w:hAnsi="宋体" w:eastAsia="宋体" w:cs="宋体"/>
          <w:i w:val="0"/>
          <w:iCs w:val="0"/>
          <w:caps w:val="0"/>
          <w:color w:val="000000"/>
          <w:spacing w:val="15"/>
          <w:sz w:val="24"/>
          <w:szCs w:val="24"/>
          <w:u w:val="none"/>
          <w:shd w:val="clear" w:fill="FFFFFF"/>
          <w:vertAlign w:val="baseline"/>
          <w:lang w:eastAsia="zh-CN"/>
        </w:rPr>
        <w:t>：</w:t>
      </w:r>
    </w:p>
    <w:p w14:paraId="7931C978">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40"/>
        <w:jc w:val="both"/>
        <w:textAlignment w:val="baseline"/>
        <w:rPr>
          <w:rFonts w:hint="eastAsia" w:ascii="宋体" w:hAnsi="宋体" w:eastAsia="宋体" w:cs="宋体"/>
          <w:i w:val="0"/>
          <w:iCs w:val="0"/>
          <w:caps w:val="0"/>
          <w:color w:val="000000"/>
          <w:spacing w:val="0"/>
          <w:sz w:val="24"/>
          <w:szCs w:val="24"/>
          <w:u w:val="none"/>
        </w:rPr>
      </w:pPr>
      <w:r>
        <w:rPr>
          <w:rFonts w:hint="eastAsia" w:ascii="宋体" w:hAnsi="宋体" w:eastAsia="宋体" w:cs="宋体"/>
          <w:i w:val="0"/>
          <w:iCs w:val="0"/>
          <w:caps w:val="0"/>
          <w:color w:val="000000"/>
          <w:spacing w:val="15"/>
          <w:sz w:val="24"/>
          <w:szCs w:val="24"/>
          <w:u w:val="none"/>
          <w:shd w:val="clear" w:fill="FFFFFF"/>
          <w:vertAlign w:val="baseline"/>
          <w:lang w:eastAsia="zh-CN"/>
        </w:rPr>
        <w:t>（</w:t>
      </w:r>
      <w:r>
        <w:rPr>
          <w:rFonts w:hint="eastAsia" w:ascii="宋体" w:hAnsi="宋体" w:eastAsia="宋体" w:cs="宋体"/>
          <w:i w:val="0"/>
          <w:iCs w:val="0"/>
          <w:caps w:val="0"/>
          <w:color w:val="000000"/>
          <w:spacing w:val="15"/>
          <w:sz w:val="24"/>
          <w:szCs w:val="24"/>
          <w:u w:val="none"/>
          <w:shd w:val="clear" w:fill="FFFFFF"/>
          <w:vertAlign w:val="baseline"/>
          <w:lang w:val="en-US" w:eastAsia="zh-CN"/>
        </w:rPr>
        <w:t>一</w:t>
      </w:r>
      <w:r>
        <w:rPr>
          <w:rFonts w:hint="eastAsia" w:ascii="宋体" w:hAnsi="宋体" w:eastAsia="宋体" w:cs="宋体"/>
          <w:i w:val="0"/>
          <w:iCs w:val="0"/>
          <w:caps w:val="0"/>
          <w:color w:val="000000"/>
          <w:spacing w:val="15"/>
          <w:sz w:val="24"/>
          <w:szCs w:val="24"/>
          <w:u w:val="none"/>
          <w:shd w:val="clear" w:fill="FFFFFF"/>
          <w:vertAlign w:val="baseline"/>
          <w:lang w:eastAsia="zh-CN"/>
        </w:rPr>
        <w:t>）</w:t>
      </w:r>
      <w:r>
        <w:rPr>
          <w:rFonts w:hint="eastAsia" w:ascii="宋体" w:hAnsi="宋体" w:eastAsia="宋体" w:cs="宋体"/>
          <w:i w:val="0"/>
          <w:iCs w:val="0"/>
          <w:caps w:val="0"/>
          <w:color w:val="000000"/>
          <w:spacing w:val="15"/>
          <w:sz w:val="24"/>
          <w:szCs w:val="24"/>
          <w:u w:val="none"/>
          <w:shd w:val="clear" w:fill="FFFFFF"/>
          <w:vertAlign w:val="baseline"/>
        </w:rPr>
        <w:t>我校在职教师；</w:t>
      </w:r>
    </w:p>
    <w:p w14:paraId="05F519C5">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40"/>
        <w:jc w:val="both"/>
        <w:textAlignment w:val="baseline"/>
        <w:rPr>
          <w:rFonts w:hint="eastAsia" w:ascii="宋体" w:hAnsi="宋体" w:eastAsia="宋体" w:cs="宋体"/>
          <w:i w:val="0"/>
          <w:iCs w:val="0"/>
          <w:caps w:val="0"/>
          <w:color w:val="000000"/>
          <w:spacing w:val="0"/>
          <w:sz w:val="24"/>
          <w:szCs w:val="24"/>
          <w:u w:val="none"/>
        </w:rPr>
      </w:pPr>
      <w:r>
        <w:rPr>
          <w:rFonts w:hint="eastAsia" w:ascii="宋体" w:hAnsi="宋体" w:eastAsia="宋体" w:cs="宋体"/>
          <w:i w:val="0"/>
          <w:iCs w:val="0"/>
          <w:caps w:val="0"/>
          <w:color w:val="000000"/>
          <w:spacing w:val="15"/>
          <w:sz w:val="24"/>
          <w:szCs w:val="24"/>
          <w:u w:val="none"/>
          <w:shd w:val="clear" w:fill="FFFFFF"/>
          <w:vertAlign w:val="baseline"/>
          <w:lang w:eastAsia="zh-CN"/>
        </w:rPr>
        <w:t>（</w:t>
      </w:r>
      <w:r>
        <w:rPr>
          <w:rFonts w:hint="eastAsia" w:ascii="宋体" w:hAnsi="宋体" w:eastAsia="宋体" w:cs="宋体"/>
          <w:i w:val="0"/>
          <w:iCs w:val="0"/>
          <w:caps w:val="0"/>
          <w:color w:val="000000"/>
          <w:spacing w:val="15"/>
          <w:sz w:val="24"/>
          <w:szCs w:val="24"/>
          <w:u w:val="none"/>
          <w:shd w:val="clear" w:fill="FFFFFF"/>
          <w:vertAlign w:val="baseline"/>
          <w:lang w:val="en-US" w:eastAsia="zh-CN"/>
        </w:rPr>
        <w:t>二）</w:t>
      </w:r>
      <w:r>
        <w:rPr>
          <w:rFonts w:hint="eastAsia" w:ascii="宋体" w:hAnsi="宋体" w:eastAsia="宋体" w:cs="宋体"/>
          <w:i w:val="0"/>
          <w:iCs w:val="0"/>
          <w:caps w:val="0"/>
          <w:color w:val="000000"/>
          <w:spacing w:val="15"/>
          <w:sz w:val="24"/>
          <w:szCs w:val="24"/>
          <w:u w:val="none"/>
          <w:shd w:val="clear" w:fill="FFFFFF"/>
          <w:vertAlign w:val="baseline"/>
        </w:rPr>
        <w:t>参赛的主讲教师近五年对参赛的本科课程讲授2轮及以上；</w:t>
      </w:r>
    </w:p>
    <w:p w14:paraId="339388B4">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40"/>
        <w:jc w:val="both"/>
        <w:textAlignment w:val="baseline"/>
        <w:rPr>
          <w:rFonts w:hint="eastAsia" w:ascii="宋体" w:hAnsi="宋体" w:eastAsia="宋体" w:cs="宋体"/>
          <w:i w:val="0"/>
          <w:iCs w:val="0"/>
          <w:caps w:val="0"/>
          <w:color w:val="000000"/>
          <w:spacing w:val="0"/>
          <w:sz w:val="24"/>
          <w:szCs w:val="24"/>
          <w:u w:val="none"/>
          <w:lang w:eastAsia="zh-CN"/>
        </w:rPr>
      </w:pPr>
      <w:r>
        <w:rPr>
          <w:rFonts w:hint="eastAsia" w:ascii="宋体" w:hAnsi="宋体" w:eastAsia="宋体" w:cs="宋体"/>
          <w:i w:val="0"/>
          <w:iCs w:val="0"/>
          <w:caps w:val="0"/>
          <w:color w:val="000000"/>
          <w:spacing w:val="15"/>
          <w:sz w:val="24"/>
          <w:szCs w:val="24"/>
          <w:u w:val="none"/>
          <w:shd w:val="clear" w:fill="FFFFFF"/>
          <w:vertAlign w:val="baseline"/>
          <w:lang w:eastAsia="zh-CN"/>
        </w:rPr>
        <w:t>（</w:t>
      </w:r>
      <w:r>
        <w:rPr>
          <w:rFonts w:hint="eastAsia" w:ascii="宋体" w:hAnsi="宋体" w:eastAsia="宋体" w:cs="宋体"/>
          <w:i w:val="0"/>
          <w:iCs w:val="0"/>
          <w:caps w:val="0"/>
          <w:color w:val="000000"/>
          <w:spacing w:val="15"/>
          <w:sz w:val="24"/>
          <w:szCs w:val="24"/>
          <w:u w:val="none"/>
          <w:shd w:val="clear" w:fill="FFFFFF"/>
          <w:vertAlign w:val="baseline"/>
          <w:lang w:val="en-US" w:eastAsia="zh-CN"/>
        </w:rPr>
        <w:t>三</w:t>
      </w:r>
      <w:r>
        <w:rPr>
          <w:rFonts w:hint="eastAsia" w:ascii="宋体" w:hAnsi="宋体" w:eastAsia="宋体" w:cs="宋体"/>
          <w:i w:val="0"/>
          <w:iCs w:val="0"/>
          <w:caps w:val="0"/>
          <w:color w:val="000000"/>
          <w:spacing w:val="15"/>
          <w:sz w:val="24"/>
          <w:szCs w:val="24"/>
          <w:u w:val="none"/>
          <w:shd w:val="clear" w:fill="FFFFFF"/>
          <w:vertAlign w:val="baseline"/>
          <w:lang w:eastAsia="zh-CN"/>
        </w:rPr>
        <w:t>）</w:t>
      </w:r>
      <w:r>
        <w:rPr>
          <w:rFonts w:hint="eastAsia" w:ascii="宋体" w:hAnsi="宋体" w:eastAsia="宋体" w:cs="宋体"/>
          <w:i w:val="0"/>
          <w:iCs w:val="0"/>
          <w:caps w:val="0"/>
          <w:color w:val="000000"/>
          <w:spacing w:val="15"/>
          <w:sz w:val="24"/>
          <w:szCs w:val="24"/>
          <w:u w:val="none"/>
          <w:shd w:val="clear" w:fill="FFFFFF"/>
          <w:vertAlign w:val="baseline"/>
        </w:rPr>
        <w:t>参赛主讲教师及团队教师成员不存在师德师风、学术不端等问题，遵纪守法，无违法违纪行为，</w:t>
      </w:r>
      <w:r>
        <w:rPr>
          <w:rStyle w:val="16"/>
          <w:rFonts w:hint="eastAsia" w:ascii="宋体" w:hAnsi="宋体" w:eastAsia="宋体" w:cs="宋体"/>
          <w:b/>
          <w:bCs/>
          <w:i w:val="0"/>
          <w:iCs w:val="0"/>
          <w:caps w:val="0"/>
          <w:color w:val="000000"/>
          <w:spacing w:val="15"/>
          <w:sz w:val="24"/>
          <w:szCs w:val="24"/>
          <w:u w:val="single"/>
          <w:shd w:val="clear" w:fill="FFFFFF"/>
          <w:vertAlign w:val="baseline"/>
        </w:rPr>
        <w:t>近五年未出现过教学事故</w:t>
      </w:r>
      <w:r>
        <w:rPr>
          <w:rStyle w:val="16"/>
          <w:rFonts w:hint="eastAsia" w:ascii="宋体" w:hAnsi="宋体" w:eastAsia="宋体" w:cs="宋体"/>
          <w:b/>
          <w:bCs/>
          <w:i w:val="0"/>
          <w:iCs w:val="0"/>
          <w:caps w:val="0"/>
          <w:color w:val="000000"/>
          <w:spacing w:val="15"/>
          <w:sz w:val="24"/>
          <w:szCs w:val="24"/>
          <w:u w:val="none"/>
          <w:shd w:val="clear" w:fill="FFFFFF"/>
          <w:vertAlign w:val="baseline"/>
          <w:lang w:eastAsia="zh-CN"/>
        </w:rPr>
        <w:t>；</w:t>
      </w:r>
    </w:p>
    <w:p w14:paraId="449D74E9">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40"/>
        <w:jc w:val="both"/>
        <w:textAlignment w:val="baseline"/>
        <w:rPr>
          <w:rFonts w:hint="eastAsia" w:ascii="宋体" w:hAnsi="宋体" w:eastAsia="宋体" w:cs="宋体"/>
          <w:i w:val="0"/>
          <w:iCs w:val="0"/>
          <w:caps w:val="0"/>
          <w:color w:val="000000"/>
          <w:spacing w:val="15"/>
          <w:sz w:val="24"/>
          <w:szCs w:val="24"/>
          <w:u w:val="none"/>
          <w:shd w:val="clear" w:fill="FFFFFF"/>
          <w:vertAlign w:val="baseline"/>
          <w:lang w:val="en-US" w:eastAsia="zh-CN"/>
        </w:rPr>
      </w:pPr>
      <w:r>
        <w:rPr>
          <w:rFonts w:hint="eastAsia" w:ascii="宋体" w:hAnsi="宋体" w:eastAsia="宋体" w:cs="宋体"/>
          <w:i w:val="0"/>
          <w:iCs w:val="0"/>
          <w:caps w:val="0"/>
          <w:color w:val="000000"/>
          <w:spacing w:val="15"/>
          <w:sz w:val="24"/>
          <w:szCs w:val="24"/>
          <w:u w:val="none"/>
          <w:shd w:val="clear" w:fill="FFFFFF"/>
          <w:vertAlign w:val="baseline"/>
          <w:lang w:val="en-US" w:eastAsia="zh-CN"/>
        </w:rPr>
        <w:t> （四）其中产教融合赛道团队至少包含1名从行业企业聘请的兼职教师，且深度参与教育教学时间2年及以上，参赛课程的实践教学比例不低于30%，参赛课程有行业企业人员参加课程教学的人事聘任协议或产教融合项目合同；</w:t>
      </w:r>
    </w:p>
    <w:p w14:paraId="6A5E4489">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40"/>
        <w:jc w:val="both"/>
        <w:textAlignment w:val="baseline"/>
        <w:rPr>
          <w:rFonts w:hint="default" w:ascii="宋体" w:hAnsi="宋体" w:eastAsia="宋体" w:cs="宋体"/>
          <w:i w:val="0"/>
          <w:iCs w:val="0"/>
          <w:caps w:val="0"/>
          <w:color w:val="auto"/>
          <w:spacing w:val="15"/>
          <w:sz w:val="24"/>
          <w:szCs w:val="24"/>
          <w:u w:val="none"/>
          <w:shd w:val="clear" w:fill="FFFFFF"/>
          <w:vertAlign w:val="baseline"/>
          <w:lang w:val="en-US" w:eastAsia="zh-CN"/>
        </w:rPr>
      </w:pPr>
      <w:r>
        <w:rPr>
          <w:rFonts w:hint="eastAsia" w:ascii="宋体" w:hAnsi="宋体" w:eastAsia="宋体" w:cs="宋体"/>
          <w:i w:val="0"/>
          <w:iCs w:val="0"/>
          <w:caps w:val="0"/>
          <w:color w:val="auto"/>
          <w:spacing w:val="15"/>
          <w:sz w:val="24"/>
          <w:szCs w:val="24"/>
          <w:u w:val="none"/>
          <w:shd w:val="clear" w:fill="FFFFFF"/>
          <w:vertAlign w:val="baseline"/>
          <w:lang w:val="en-US" w:eastAsia="zh-CN"/>
        </w:rPr>
        <w:t>（五）其中新教师赛道不分组别，需为2024年1月1日后入职的教师，以个人形式参赛</w:t>
      </w:r>
      <w:r>
        <w:rPr>
          <w:rFonts w:hint="eastAsia" w:ascii="宋体" w:hAnsi="宋体" w:cs="宋体"/>
          <w:i w:val="0"/>
          <w:iCs w:val="0"/>
          <w:caps w:val="0"/>
          <w:color w:val="auto"/>
          <w:spacing w:val="15"/>
          <w:sz w:val="24"/>
          <w:szCs w:val="24"/>
          <w:u w:val="none"/>
          <w:shd w:val="clear" w:fill="FFFFFF"/>
          <w:vertAlign w:val="baseline"/>
          <w:lang w:val="en-US" w:eastAsia="zh-CN"/>
        </w:rPr>
        <w:t>。</w:t>
      </w:r>
    </w:p>
    <w:p w14:paraId="22B80438">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40"/>
        <w:jc w:val="both"/>
        <w:textAlignment w:val="baseline"/>
        <w:rPr>
          <w:rFonts w:hint="eastAsia" w:ascii="宋体" w:hAnsi="宋体" w:eastAsia="宋体" w:cs="宋体"/>
          <w:i w:val="0"/>
          <w:iCs w:val="0"/>
          <w:caps w:val="0"/>
          <w:color w:val="000000"/>
          <w:spacing w:val="15"/>
          <w:sz w:val="24"/>
          <w:szCs w:val="24"/>
          <w:u w:val="none"/>
          <w:shd w:val="clear" w:fill="FFFFFF"/>
          <w:vertAlign w:val="baseline"/>
          <w:lang w:eastAsia="zh-CN"/>
        </w:rPr>
      </w:pPr>
      <w:r>
        <w:rPr>
          <w:rFonts w:hint="eastAsia" w:ascii="宋体" w:hAnsi="宋体" w:eastAsia="宋体" w:cs="宋体"/>
          <w:i w:val="0"/>
          <w:iCs w:val="0"/>
          <w:caps w:val="0"/>
          <w:color w:val="000000"/>
          <w:spacing w:val="15"/>
          <w:sz w:val="24"/>
          <w:szCs w:val="24"/>
          <w:u w:val="none"/>
          <w:shd w:val="clear" w:fill="FFFFFF"/>
          <w:vertAlign w:val="baseline"/>
          <w:lang w:val="en-US" w:eastAsia="zh-CN"/>
        </w:rPr>
        <w:t>鼓励</w:t>
      </w:r>
      <w:r>
        <w:rPr>
          <w:rFonts w:hint="eastAsia" w:ascii="宋体" w:hAnsi="宋体" w:eastAsia="宋体" w:cs="宋体"/>
          <w:i w:val="0"/>
          <w:iCs w:val="0"/>
          <w:caps w:val="0"/>
          <w:color w:val="000000"/>
          <w:spacing w:val="15"/>
          <w:sz w:val="24"/>
          <w:szCs w:val="24"/>
          <w:u w:val="none"/>
          <w:shd w:val="clear" w:fill="FFFFFF"/>
          <w:vertAlign w:val="baseline"/>
        </w:rPr>
        <w:t>往届教师教学创新大赛</w:t>
      </w:r>
      <w:r>
        <w:rPr>
          <w:rFonts w:hint="eastAsia" w:ascii="宋体" w:hAnsi="宋体" w:eastAsia="宋体" w:cs="宋体"/>
          <w:i w:val="0"/>
          <w:iCs w:val="0"/>
          <w:caps w:val="0"/>
          <w:color w:val="000000"/>
          <w:spacing w:val="15"/>
          <w:sz w:val="24"/>
          <w:szCs w:val="24"/>
          <w:u w:val="none"/>
          <w:shd w:val="clear" w:fill="FFFFFF"/>
          <w:vertAlign w:val="baseline"/>
          <w:lang w:val="en-US" w:eastAsia="zh-CN"/>
        </w:rPr>
        <w:t>参赛</w:t>
      </w:r>
      <w:r>
        <w:rPr>
          <w:rFonts w:hint="eastAsia" w:ascii="宋体" w:hAnsi="宋体" w:eastAsia="宋体" w:cs="宋体"/>
          <w:i w:val="0"/>
          <w:iCs w:val="0"/>
          <w:caps w:val="0"/>
          <w:color w:val="000000"/>
          <w:spacing w:val="15"/>
          <w:sz w:val="24"/>
          <w:szCs w:val="24"/>
          <w:u w:val="none"/>
          <w:shd w:val="clear" w:fill="FFFFFF"/>
          <w:vertAlign w:val="baseline"/>
        </w:rPr>
        <w:t>教师、国家级一流课程、省级一流课程主讲教师</w:t>
      </w:r>
      <w:r>
        <w:rPr>
          <w:rFonts w:hint="eastAsia" w:ascii="宋体" w:hAnsi="宋体" w:eastAsia="宋体" w:cs="宋体"/>
          <w:i w:val="0"/>
          <w:iCs w:val="0"/>
          <w:caps w:val="0"/>
          <w:color w:val="000000"/>
          <w:spacing w:val="15"/>
          <w:sz w:val="24"/>
          <w:szCs w:val="24"/>
          <w:u w:val="none"/>
          <w:shd w:val="clear" w:fill="FFFFFF"/>
          <w:vertAlign w:val="baseline"/>
          <w:lang w:val="en-US" w:eastAsia="zh-CN"/>
        </w:rPr>
        <w:t>积极参赛</w:t>
      </w:r>
      <w:r>
        <w:rPr>
          <w:rFonts w:hint="eastAsia" w:ascii="宋体" w:hAnsi="宋体" w:eastAsia="宋体" w:cs="宋体"/>
          <w:i w:val="0"/>
          <w:iCs w:val="0"/>
          <w:caps w:val="0"/>
          <w:color w:val="000000"/>
          <w:spacing w:val="15"/>
          <w:sz w:val="24"/>
          <w:szCs w:val="24"/>
          <w:u w:val="none"/>
          <w:shd w:val="clear" w:fill="FFFFFF"/>
          <w:vertAlign w:val="baseline"/>
          <w:lang w:eastAsia="zh-CN"/>
        </w:rPr>
        <w:t>。</w:t>
      </w:r>
    </w:p>
    <w:p w14:paraId="06723CBB">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40"/>
        <w:jc w:val="both"/>
        <w:textAlignment w:val="baseline"/>
        <w:rPr>
          <w:rFonts w:hint="eastAsia" w:ascii="宋体" w:hAnsi="宋体" w:eastAsia="宋体" w:cs="宋体"/>
          <w:i w:val="0"/>
          <w:iCs w:val="0"/>
          <w:caps w:val="0"/>
          <w:color w:val="000000"/>
          <w:spacing w:val="15"/>
          <w:sz w:val="24"/>
          <w:szCs w:val="24"/>
          <w:u w:val="none"/>
          <w:shd w:val="clear" w:fill="FFFFFF"/>
          <w:vertAlign w:val="baseline"/>
          <w:lang w:eastAsia="zh-CN"/>
        </w:rPr>
      </w:pPr>
      <w:r>
        <w:rPr>
          <w:rFonts w:hint="eastAsia" w:ascii="宋体" w:hAnsi="宋体" w:eastAsia="宋体" w:cs="宋体"/>
          <w:i w:val="0"/>
          <w:iCs w:val="0"/>
          <w:caps w:val="0"/>
          <w:color w:val="000000"/>
          <w:spacing w:val="15"/>
          <w:sz w:val="24"/>
          <w:szCs w:val="24"/>
          <w:u w:val="none"/>
          <w:shd w:val="clear" w:fill="FFFFFF"/>
          <w:vertAlign w:val="baseline"/>
        </w:rPr>
        <w:t>以个人或团队形式报名，鼓励以团队形式参赛，团队成员包括1名主讲教师和</w:t>
      </w:r>
      <w:r>
        <w:rPr>
          <w:rStyle w:val="16"/>
          <w:rFonts w:hint="eastAsia" w:ascii="宋体" w:hAnsi="宋体" w:eastAsia="宋体" w:cs="宋体"/>
          <w:b/>
          <w:bCs/>
          <w:i w:val="0"/>
          <w:iCs w:val="0"/>
          <w:caps w:val="0"/>
          <w:color w:val="000000"/>
          <w:spacing w:val="15"/>
          <w:sz w:val="24"/>
          <w:szCs w:val="24"/>
          <w:u w:val="none"/>
          <w:shd w:val="clear" w:fill="FFFFFF"/>
          <w:vertAlign w:val="baseline"/>
        </w:rPr>
        <w:t>不超过3名团队</w:t>
      </w:r>
      <w:r>
        <w:rPr>
          <w:rFonts w:hint="eastAsia" w:ascii="宋体" w:hAnsi="宋体" w:eastAsia="宋体" w:cs="宋体"/>
          <w:i w:val="0"/>
          <w:iCs w:val="0"/>
          <w:caps w:val="0"/>
          <w:color w:val="000000"/>
          <w:spacing w:val="15"/>
          <w:sz w:val="24"/>
          <w:szCs w:val="24"/>
          <w:u w:val="none"/>
          <w:shd w:val="clear" w:fill="FFFFFF"/>
          <w:vertAlign w:val="baseline"/>
        </w:rPr>
        <w:t>教师，每学院推荐人数不超过3人（团队）。</w:t>
      </w:r>
    </w:p>
    <w:p w14:paraId="586CD4D8">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7" w:beforeLines="50" w:beforeAutospacing="0" w:after="157" w:afterLines="50" w:afterAutospacing="0" w:line="480" w:lineRule="atLeast"/>
        <w:ind w:left="0" w:right="0" w:firstLine="539"/>
        <w:jc w:val="both"/>
        <w:textAlignment w:val="baseline"/>
        <w:rPr>
          <w:rFonts w:hint="eastAsia" w:ascii="宋体" w:hAnsi="宋体" w:eastAsia="宋体" w:cs="宋体"/>
          <w:b/>
          <w:bCs/>
          <w:i w:val="0"/>
          <w:iCs w:val="0"/>
          <w:caps w:val="0"/>
          <w:color w:val="000000"/>
          <w:spacing w:val="0"/>
          <w:sz w:val="24"/>
          <w:szCs w:val="24"/>
          <w:u w:val="none"/>
        </w:rPr>
      </w:pPr>
      <w:r>
        <w:rPr>
          <w:rFonts w:hint="eastAsia" w:ascii="宋体" w:hAnsi="宋体" w:eastAsia="宋体" w:cs="宋体"/>
          <w:b/>
          <w:bCs/>
          <w:i w:val="0"/>
          <w:iCs w:val="0"/>
          <w:caps w:val="0"/>
          <w:color w:val="000000"/>
          <w:spacing w:val="15"/>
          <w:sz w:val="24"/>
          <w:szCs w:val="24"/>
          <w:u w:val="none"/>
          <w:shd w:val="clear" w:fill="FFFFFF"/>
          <w:vertAlign w:val="baseline"/>
        </w:rPr>
        <w:t>二、组别设置</w:t>
      </w:r>
    </w:p>
    <w:p w14:paraId="66CCAC41">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40"/>
        <w:jc w:val="both"/>
        <w:textAlignment w:val="baseline"/>
        <w:rPr>
          <w:rFonts w:hint="eastAsia" w:ascii="宋体" w:hAnsi="宋体" w:eastAsia="宋体" w:cs="宋体"/>
          <w:b/>
          <w:bCs/>
          <w:i w:val="0"/>
          <w:iCs w:val="0"/>
          <w:caps w:val="0"/>
          <w:color w:val="000000"/>
          <w:spacing w:val="15"/>
          <w:sz w:val="24"/>
          <w:szCs w:val="24"/>
          <w:u w:val="none"/>
          <w:shd w:val="clear" w:fill="FFFFFF"/>
          <w:vertAlign w:val="baseline"/>
        </w:rPr>
      </w:pPr>
      <w:r>
        <w:rPr>
          <w:rFonts w:hint="eastAsia" w:ascii="宋体" w:hAnsi="宋体" w:eastAsia="宋体" w:cs="宋体"/>
          <w:i w:val="0"/>
          <w:iCs w:val="0"/>
          <w:caps w:val="0"/>
          <w:color w:val="000000"/>
          <w:spacing w:val="15"/>
          <w:sz w:val="24"/>
          <w:szCs w:val="24"/>
          <w:u w:val="none"/>
          <w:shd w:val="clear" w:fill="FFFFFF"/>
          <w:vertAlign w:val="baseline"/>
        </w:rPr>
        <w:t>按照“四新”建设、基础课程、课程思政等领域和专业主讲教师专业技术职务等级设正高、副高、中级及以下三个组别，新工科、新医科、新农科、新文科、基础课程、课程思政、产教融合</w:t>
      </w:r>
      <w:r>
        <w:rPr>
          <w:rFonts w:hint="eastAsia" w:ascii="宋体" w:hAnsi="宋体" w:eastAsia="宋体" w:cs="宋体"/>
          <w:i w:val="0"/>
          <w:iCs w:val="0"/>
          <w:caps w:val="0"/>
          <w:color w:val="000000"/>
          <w:spacing w:val="15"/>
          <w:sz w:val="24"/>
          <w:szCs w:val="24"/>
          <w:u w:val="none"/>
          <w:shd w:val="clear" w:fill="FFFFFF"/>
          <w:vertAlign w:val="baseline"/>
          <w:lang w:eastAsia="zh-CN"/>
        </w:rPr>
        <w:t>、</w:t>
      </w:r>
      <w:r>
        <w:rPr>
          <w:rFonts w:hint="eastAsia" w:ascii="宋体" w:hAnsi="宋体" w:eastAsia="宋体" w:cs="宋体"/>
          <w:i w:val="0"/>
          <w:iCs w:val="0"/>
          <w:caps w:val="0"/>
          <w:color w:val="000000"/>
          <w:spacing w:val="15"/>
          <w:sz w:val="24"/>
          <w:szCs w:val="24"/>
          <w:u w:val="none"/>
          <w:shd w:val="clear" w:fill="FFFFFF"/>
          <w:vertAlign w:val="baseline"/>
          <w:lang w:val="en-US" w:eastAsia="zh-CN"/>
        </w:rPr>
        <w:t>新教师8</w:t>
      </w:r>
      <w:r>
        <w:rPr>
          <w:rFonts w:hint="eastAsia" w:ascii="宋体" w:hAnsi="宋体" w:eastAsia="宋体" w:cs="宋体"/>
          <w:i w:val="0"/>
          <w:iCs w:val="0"/>
          <w:caps w:val="0"/>
          <w:color w:val="000000"/>
          <w:spacing w:val="15"/>
          <w:sz w:val="24"/>
          <w:szCs w:val="24"/>
          <w:u w:val="none"/>
          <w:shd w:val="clear" w:fill="FFFFFF"/>
          <w:vertAlign w:val="baseline"/>
        </w:rPr>
        <w:t>个赛道。新工科、新医科、新农科、新文科内容见“四新”建设工作网站（http://four-e.tju.edu.cn/sxgk/sxjj.htm），基础课程包括公共基础课程和专业基础课程。</w:t>
      </w:r>
    </w:p>
    <w:p w14:paraId="780A1951">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7" w:beforeLines="50" w:beforeAutospacing="0" w:after="157" w:afterLines="50" w:afterAutospacing="0" w:line="480" w:lineRule="atLeast"/>
        <w:ind w:left="0" w:right="0" w:firstLine="539"/>
        <w:jc w:val="both"/>
        <w:textAlignment w:val="baseline"/>
        <w:rPr>
          <w:rFonts w:hint="default" w:ascii="宋体" w:hAnsi="宋体" w:eastAsia="宋体" w:cs="宋体"/>
          <w:b/>
          <w:bCs/>
          <w:i w:val="0"/>
          <w:iCs w:val="0"/>
          <w:caps w:val="0"/>
          <w:color w:val="000000"/>
          <w:spacing w:val="15"/>
          <w:sz w:val="24"/>
          <w:szCs w:val="24"/>
          <w:u w:val="none"/>
          <w:shd w:val="clear" w:fill="FFFFFF"/>
          <w:vertAlign w:val="baseline"/>
          <w:lang w:val="en-US" w:eastAsia="zh-CN"/>
        </w:rPr>
      </w:pPr>
      <w:r>
        <w:rPr>
          <w:rFonts w:hint="eastAsia" w:ascii="宋体" w:hAnsi="宋体" w:eastAsia="宋体" w:cs="宋体"/>
          <w:b/>
          <w:bCs/>
          <w:i w:val="0"/>
          <w:iCs w:val="0"/>
          <w:caps w:val="0"/>
          <w:color w:val="000000"/>
          <w:spacing w:val="15"/>
          <w:sz w:val="24"/>
          <w:szCs w:val="24"/>
          <w:u w:val="none"/>
          <w:shd w:val="clear" w:fill="FFFFFF"/>
          <w:vertAlign w:val="baseline"/>
          <w:lang w:val="en-US" w:eastAsia="zh-CN"/>
        </w:rPr>
        <w:t>三、推荐名额</w:t>
      </w:r>
    </w:p>
    <w:p w14:paraId="7A75CC0E">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b/>
          <w:bCs/>
          <w:sz w:val="24"/>
          <w:lang w:val="en-US" w:eastAsia="zh-CN"/>
        </w:rPr>
      </w:pPr>
      <w:r>
        <w:rPr>
          <w:rFonts w:hint="eastAsia" w:ascii="宋体" w:hAnsi="宋体"/>
          <w:b/>
          <w:bCs/>
          <w:sz w:val="24"/>
          <w:lang w:val="en-US" w:eastAsia="zh-CN"/>
        </w:rPr>
        <w:t>（一）原则上各教学单位至少推荐1名符合条件的教师参加学校选拔；</w:t>
      </w:r>
    </w:p>
    <w:p w14:paraId="3E1F5D8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firstLine="480" w:firstLineChars="200"/>
        <w:jc w:val="both"/>
        <w:textAlignment w:val="baseline"/>
        <w:rPr>
          <w:rFonts w:hint="eastAsia" w:ascii="宋体" w:hAnsi="宋体" w:eastAsia="宋体" w:cs="Times New Roman"/>
          <w:b/>
          <w:bCs/>
          <w:kern w:val="2"/>
          <w:sz w:val="24"/>
          <w:szCs w:val="24"/>
          <w:lang w:val="en-US" w:eastAsia="zh-CN" w:bidi="ar-SA"/>
        </w:rPr>
      </w:pPr>
      <w:r>
        <w:rPr>
          <w:rFonts w:hint="eastAsia" w:cs="Times New Roman"/>
          <w:b/>
          <w:bCs/>
          <w:kern w:val="2"/>
          <w:sz w:val="24"/>
          <w:szCs w:val="24"/>
          <w:lang w:val="en-US" w:eastAsia="zh-CN" w:bidi="ar-SA"/>
        </w:rPr>
        <w:t>（二）</w:t>
      </w:r>
      <w:r>
        <w:rPr>
          <w:rFonts w:hint="eastAsia" w:ascii="宋体" w:hAnsi="宋体" w:eastAsia="宋体" w:cs="Times New Roman"/>
          <w:b/>
          <w:bCs/>
          <w:kern w:val="2"/>
          <w:sz w:val="24"/>
          <w:szCs w:val="24"/>
          <w:lang w:val="en-US" w:eastAsia="zh-CN" w:bidi="ar-SA"/>
        </w:rPr>
        <w:t>每一个国家级/省级一流专业建设点专业、每门国家级/省级一流课程（含省级课程思政示范课程）须各额外推荐1名符合条件的教师参赛</w:t>
      </w:r>
      <w:r>
        <w:rPr>
          <w:rFonts w:hint="eastAsia" w:cs="Times New Roman"/>
          <w:b/>
          <w:bCs/>
          <w:kern w:val="2"/>
          <w:sz w:val="24"/>
          <w:szCs w:val="24"/>
          <w:lang w:val="en-US" w:eastAsia="zh-CN" w:bidi="ar-SA"/>
        </w:rPr>
        <w:t>（见下表）</w:t>
      </w:r>
      <w:r>
        <w:rPr>
          <w:rFonts w:hint="eastAsia" w:ascii="宋体" w:hAnsi="宋体" w:eastAsia="宋体" w:cs="Times New Roman"/>
          <w:b/>
          <w:bCs/>
          <w:kern w:val="2"/>
          <w:sz w:val="24"/>
          <w:szCs w:val="24"/>
          <w:lang w:val="en-US" w:eastAsia="zh-CN" w:bidi="ar-SA"/>
        </w:rPr>
        <w:t>；</w:t>
      </w:r>
    </w:p>
    <w:tbl>
      <w:tblPr>
        <w:tblStyle w:val="14"/>
        <w:tblW w:w="6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2" w:type="dxa"/>
          <w:left w:w="64" w:type="dxa"/>
          <w:bottom w:w="32" w:type="dxa"/>
          <w:right w:w="64" w:type="dxa"/>
        </w:tblCellMar>
      </w:tblPr>
      <w:tblGrid>
        <w:gridCol w:w="1654"/>
        <w:gridCol w:w="2551"/>
        <w:gridCol w:w="2574"/>
      </w:tblGrid>
      <w:tr w14:paraId="521D3B1E">
        <w:trPr>
          <w:trHeight w:val="980" w:hRule="atLeast"/>
          <w:tblHeader/>
          <w:jc w:val="center"/>
        </w:trPr>
        <w:tc>
          <w:tcPr>
            <w:tcW w:w="1654" w:type="dxa"/>
            <w:vAlign w:val="center"/>
          </w:tcPr>
          <w:p w14:paraId="2D17C829">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jc w:val="center"/>
              <w:textAlignment w:val="baseline"/>
              <w:rPr>
                <w:rFonts w:hint="default"/>
                <w:b/>
                <w:spacing w:val="-3"/>
                <w:vertAlign w:val="baseline"/>
                <w:lang w:val="en-US" w:eastAsia="zh-CN"/>
              </w:rPr>
            </w:pPr>
            <w:r>
              <w:rPr>
                <w:rFonts w:hint="eastAsia"/>
                <w:b/>
                <w:spacing w:val="-3"/>
                <w:vertAlign w:val="baseline"/>
                <w:lang w:val="en-US" w:eastAsia="zh-CN"/>
              </w:rPr>
              <w:t>序号</w:t>
            </w:r>
          </w:p>
        </w:tc>
        <w:tc>
          <w:tcPr>
            <w:tcW w:w="2551" w:type="dxa"/>
            <w:vAlign w:val="center"/>
          </w:tcPr>
          <w:p w14:paraId="046BD20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jc w:val="center"/>
              <w:textAlignment w:val="baseline"/>
              <w:rPr>
                <w:rFonts w:hint="default"/>
                <w:b/>
                <w:spacing w:val="-3"/>
                <w:vertAlign w:val="baseline"/>
                <w:lang w:val="en-US" w:eastAsia="zh-CN"/>
              </w:rPr>
            </w:pPr>
            <w:r>
              <w:rPr>
                <w:rFonts w:hint="eastAsia"/>
                <w:b/>
                <w:spacing w:val="-3"/>
                <w:vertAlign w:val="baseline"/>
                <w:lang w:val="en-US" w:eastAsia="zh-CN"/>
              </w:rPr>
              <w:t>教学单位</w:t>
            </w:r>
          </w:p>
        </w:tc>
        <w:tc>
          <w:tcPr>
            <w:tcW w:w="2574" w:type="dxa"/>
            <w:vAlign w:val="center"/>
          </w:tcPr>
          <w:p w14:paraId="6DE411A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right="8"/>
              <w:jc w:val="center"/>
              <w:textAlignment w:val="baseline"/>
              <w:rPr>
                <w:rFonts w:hint="eastAsia"/>
                <w:b/>
                <w:spacing w:val="-3"/>
                <w:vertAlign w:val="baseline"/>
                <w:lang w:val="en-US" w:eastAsia="zh-CN"/>
              </w:rPr>
            </w:pPr>
            <w:r>
              <w:rPr>
                <w:rFonts w:hint="eastAsia"/>
                <w:b/>
                <w:spacing w:val="-3"/>
                <w:vertAlign w:val="baseline"/>
                <w:lang w:val="en-US" w:eastAsia="zh-CN"/>
              </w:rPr>
              <w:t>额外需推荐</w:t>
            </w:r>
          </w:p>
          <w:p w14:paraId="32C3E77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right="8"/>
              <w:jc w:val="center"/>
              <w:textAlignment w:val="baseline"/>
              <w:rPr>
                <w:rFonts w:hint="default"/>
                <w:b/>
                <w:spacing w:val="-3"/>
                <w:vertAlign w:val="baseline"/>
                <w:lang w:val="en-US" w:eastAsia="zh-CN"/>
              </w:rPr>
            </w:pPr>
            <w:r>
              <w:rPr>
                <w:rFonts w:hint="eastAsia"/>
                <w:b/>
                <w:spacing w:val="-3"/>
                <w:vertAlign w:val="baseline"/>
                <w:lang w:val="en-US" w:eastAsia="zh-CN"/>
              </w:rPr>
              <w:t>教师数</w:t>
            </w:r>
          </w:p>
        </w:tc>
      </w:tr>
      <w:tr w14:paraId="64F0D5E0">
        <w:trPr>
          <w:trHeight w:val="526" w:hRule="atLeast"/>
          <w:jc w:val="center"/>
        </w:trPr>
        <w:tc>
          <w:tcPr>
            <w:tcW w:w="1654" w:type="dxa"/>
            <w:vAlign w:val="center"/>
          </w:tcPr>
          <w:p w14:paraId="4B17653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jc w:val="center"/>
              <w:textAlignment w:val="baseline"/>
              <w:rPr>
                <w:rFonts w:hint="default"/>
                <w:spacing w:val="-3"/>
                <w:vertAlign w:val="baseline"/>
                <w:lang w:val="en-US" w:eastAsia="zh-CN"/>
              </w:rPr>
            </w:pPr>
            <w:r>
              <w:rPr>
                <w:rFonts w:hint="eastAsia"/>
                <w:spacing w:val="-3"/>
                <w:vertAlign w:val="baseline"/>
                <w:lang w:val="en-US" w:eastAsia="zh-CN"/>
              </w:rPr>
              <w:t>1</w:t>
            </w:r>
          </w:p>
        </w:tc>
        <w:tc>
          <w:tcPr>
            <w:tcW w:w="2551" w:type="dxa"/>
            <w:shd w:val="clear" w:color="auto" w:fill="auto"/>
            <w:vAlign w:val="center"/>
          </w:tcPr>
          <w:p w14:paraId="7B1ABB3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rightChars="0"/>
              <w:jc w:val="center"/>
              <w:textAlignment w:val="baseline"/>
              <w:rPr>
                <w:rFonts w:hint="default" w:ascii="宋体" w:hAnsi="宋体" w:eastAsia="宋体" w:cs="宋体"/>
                <w:snapToGrid w:val="0"/>
                <w:color w:val="000000"/>
                <w:spacing w:val="-3"/>
                <w:kern w:val="0"/>
                <w:sz w:val="24"/>
                <w:szCs w:val="24"/>
                <w:vertAlign w:val="baseline"/>
                <w:lang w:val="en-US" w:eastAsia="zh-CN" w:bidi="ar-SA"/>
              </w:rPr>
            </w:pPr>
            <w:r>
              <w:rPr>
                <w:rFonts w:hint="eastAsia"/>
                <w:spacing w:val="-3"/>
                <w:vertAlign w:val="baseline"/>
                <w:lang w:val="en-US" w:eastAsia="zh-CN"/>
              </w:rPr>
              <w:t>英文学院</w:t>
            </w:r>
          </w:p>
        </w:tc>
        <w:tc>
          <w:tcPr>
            <w:tcW w:w="2574" w:type="dxa"/>
            <w:vAlign w:val="center"/>
          </w:tcPr>
          <w:p w14:paraId="14574DF8">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jc w:val="center"/>
              <w:textAlignment w:val="baseline"/>
              <w:rPr>
                <w:rFonts w:hint="default"/>
                <w:spacing w:val="-3"/>
                <w:vertAlign w:val="baseline"/>
                <w:lang w:val="en-US" w:eastAsia="zh-CN"/>
              </w:rPr>
            </w:pPr>
            <w:r>
              <w:rPr>
                <w:rFonts w:hint="eastAsia"/>
                <w:spacing w:val="-3"/>
                <w:vertAlign w:val="baseline"/>
                <w:lang w:val="en-US" w:eastAsia="zh-CN"/>
              </w:rPr>
              <w:t>5</w:t>
            </w:r>
          </w:p>
        </w:tc>
      </w:tr>
      <w:tr w14:paraId="312C757C">
        <w:trPr>
          <w:trHeight w:val="526" w:hRule="atLeast"/>
          <w:jc w:val="center"/>
        </w:trPr>
        <w:tc>
          <w:tcPr>
            <w:tcW w:w="1654" w:type="dxa"/>
            <w:vAlign w:val="center"/>
          </w:tcPr>
          <w:p w14:paraId="7420208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jc w:val="center"/>
              <w:textAlignment w:val="baseline"/>
              <w:rPr>
                <w:rFonts w:hint="default"/>
                <w:spacing w:val="-3"/>
                <w:vertAlign w:val="baseline"/>
                <w:lang w:val="en-US" w:eastAsia="zh-CN"/>
              </w:rPr>
            </w:pPr>
            <w:r>
              <w:rPr>
                <w:rFonts w:hint="eastAsia"/>
                <w:spacing w:val="-3"/>
                <w:vertAlign w:val="baseline"/>
                <w:lang w:val="en-US" w:eastAsia="zh-CN"/>
              </w:rPr>
              <w:t>2</w:t>
            </w:r>
          </w:p>
        </w:tc>
        <w:tc>
          <w:tcPr>
            <w:tcW w:w="2551" w:type="dxa"/>
            <w:shd w:val="clear" w:color="auto" w:fill="auto"/>
            <w:vAlign w:val="center"/>
          </w:tcPr>
          <w:p w14:paraId="430F0E5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rightChars="0"/>
              <w:jc w:val="center"/>
              <w:textAlignment w:val="baseline"/>
              <w:rPr>
                <w:rFonts w:hint="default" w:ascii="宋体" w:hAnsi="宋体" w:eastAsia="宋体" w:cs="宋体"/>
                <w:snapToGrid w:val="0"/>
                <w:color w:val="000000"/>
                <w:spacing w:val="-3"/>
                <w:kern w:val="0"/>
                <w:sz w:val="24"/>
                <w:szCs w:val="24"/>
                <w:vertAlign w:val="baseline"/>
                <w:lang w:val="en-US" w:eastAsia="zh-CN" w:bidi="ar-SA"/>
              </w:rPr>
            </w:pPr>
            <w:r>
              <w:rPr>
                <w:rFonts w:hint="eastAsia"/>
                <w:spacing w:val="-3"/>
                <w:vertAlign w:val="baseline"/>
                <w:lang w:val="en-US" w:eastAsia="zh-CN"/>
              </w:rPr>
              <w:t>东语学院</w:t>
            </w:r>
          </w:p>
        </w:tc>
        <w:tc>
          <w:tcPr>
            <w:tcW w:w="2574" w:type="dxa"/>
            <w:vAlign w:val="center"/>
          </w:tcPr>
          <w:p w14:paraId="4B683CF9">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jc w:val="center"/>
              <w:textAlignment w:val="baseline"/>
              <w:rPr>
                <w:rFonts w:hint="default"/>
                <w:spacing w:val="-3"/>
                <w:vertAlign w:val="baseline"/>
                <w:lang w:val="en-US" w:eastAsia="zh-CN"/>
              </w:rPr>
            </w:pPr>
            <w:r>
              <w:rPr>
                <w:rFonts w:hint="eastAsia"/>
                <w:spacing w:val="-3"/>
                <w:vertAlign w:val="baseline"/>
                <w:lang w:val="en-US" w:eastAsia="zh-CN"/>
              </w:rPr>
              <w:t>4</w:t>
            </w:r>
          </w:p>
        </w:tc>
      </w:tr>
      <w:tr w14:paraId="0FC182FF">
        <w:trPr>
          <w:trHeight w:val="526" w:hRule="atLeast"/>
          <w:jc w:val="center"/>
        </w:trPr>
        <w:tc>
          <w:tcPr>
            <w:tcW w:w="1654" w:type="dxa"/>
            <w:vAlign w:val="center"/>
          </w:tcPr>
          <w:p w14:paraId="209748F6">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jc w:val="center"/>
              <w:textAlignment w:val="baseline"/>
              <w:rPr>
                <w:rFonts w:hint="default"/>
                <w:spacing w:val="-3"/>
                <w:vertAlign w:val="baseline"/>
                <w:lang w:val="en-US" w:eastAsia="zh-CN"/>
              </w:rPr>
            </w:pPr>
            <w:r>
              <w:rPr>
                <w:rFonts w:hint="eastAsia"/>
                <w:spacing w:val="-3"/>
                <w:vertAlign w:val="baseline"/>
                <w:lang w:val="en-US" w:eastAsia="zh-CN"/>
              </w:rPr>
              <w:t>3</w:t>
            </w:r>
          </w:p>
        </w:tc>
        <w:tc>
          <w:tcPr>
            <w:tcW w:w="2551" w:type="dxa"/>
            <w:shd w:val="clear" w:color="auto" w:fill="auto"/>
            <w:vAlign w:val="center"/>
          </w:tcPr>
          <w:p w14:paraId="69CD99F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rightChars="0"/>
              <w:jc w:val="center"/>
              <w:textAlignment w:val="baseline"/>
              <w:rPr>
                <w:rFonts w:hint="default" w:ascii="宋体" w:hAnsi="宋体" w:eastAsia="宋体" w:cs="宋体"/>
                <w:snapToGrid w:val="0"/>
                <w:color w:val="000000"/>
                <w:spacing w:val="-3"/>
                <w:kern w:val="0"/>
                <w:sz w:val="24"/>
                <w:szCs w:val="24"/>
                <w:vertAlign w:val="baseline"/>
                <w:lang w:val="en-US" w:eastAsia="zh-CN" w:bidi="ar-SA"/>
              </w:rPr>
            </w:pPr>
            <w:r>
              <w:rPr>
                <w:rFonts w:hint="eastAsia"/>
                <w:spacing w:val="-3"/>
                <w:vertAlign w:val="baseline"/>
                <w:lang w:val="en-US" w:eastAsia="zh-CN"/>
              </w:rPr>
              <w:t>经济学院</w:t>
            </w:r>
          </w:p>
        </w:tc>
        <w:tc>
          <w:tcPr>
            <w:tcW w:w="2574" w:type="dxa"/>
            <w:vAlign w:val="center"/>
          </w:tcPr>
          <w:p w14:paraId="4491F888">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jc w:val="center"/>
              <w:textAlignment w:val="baseline"/>
              <w:rPr>
                <w:rFonts w:hint="default"/>
                <w:spacing w:val="-3"/>
                <w:vertAlign w:val="baseline"/>
                <w:lang w:val="en-US" w:eastAsia="zh-CN"/>
              </w:rPr>
            </w:pPr>
            <w:r>
              <w:rPr>
                <w:rFonts w:hint="eastAsia"/>
                <w:spacing w:val="-3"/>
                <w:vertAlign w:val="baseline"/>
                <w:lang w:val="en-US" w:eastAsia="zh-CN"/>
              </w:rPr>
              <w:t>2</w:t>
            </w:r>
          </w:p>
        </w:tc>
      </w:tr>
      <w:tr w14:paraId="4CFC149B">
        <w:trPr>
          <w:trHeight w:val="526" w:hRule="atLeast"/>
          <w:jc w:val="center"/>
        </w:trPr>
        <w:tc>
          <w:tcPr>
            <w:tcW w:w="1654" w:type="dxa"/>
            <w:vAlign w:val="center"/>
          </w:tcPr>
          <w:p w14:paraId="32A584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jc w:val="center"/>
              <w:textAlignment w:val="baseline"/>
              <w:rPr>
                <w:rFonts w:hint="default"/>
                <w:spacing w:val="-3"/>
                <w:vertAlign w:val="baseline"/>
                <w:lang w:val="en-US" w:eastAsia="zh-CN"/>
              </w:rPr>
            </w:pPr>
            <w:r>
              <w:rPr>
                <w:rFonts w:hint="eastAsia"/>
                <w:spacing w:val="-3"/>
                <w:vertAlign w:val="baseline"/>
                <w:lang w:val="en-US" w:eastAsia="zh-CN"/>
              </w:rPr>
              <w:t>4</w:t>
            </w:r>
          </w:p>
        </w:tc>
        <w:tc>
          <w:tcPr>
            <w:tcW w:w="2551" w:type="dxa"/>
            <w:shd w:val="clear" w:color="auto" w:fill="auto"/>
            <w:vAlign w:val="center"/>
          </w:tcPr>
          <w:p w14:paraId="07576D0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rightChars="0"/>
              <w:jc w:val="center"/>
              <w:textAlignment w:val="baseline"/>
              <w:rPr>
                <w:rFonts w:hint="default" w:ascii="宋体" w:hAnsi="宋体" w:eastAsia="宋体" w:cs="宋体"/>
                <w:snapToGrid w:val="0"/>
                <w:color w:val="000000"/>
                <w:spacing w:val="-3"/>
                <w:kern w:val="0"/>
                <w:sz w:val="24"/>
                <w:szCs w:val="24"/>
                <w:vertAlign w:val="baseline"/>
                <w:lang w:val="en-US" w:eastAsia="zh-CN" w:bidi="ar-SA"/>
              </w:rPr>
            </w:pPr>
            <w:r>
              <w:rPr>
                <w:rFonts w:hint="eastAsia"/>
                <w:spacing w:val="-3"/>
                <w:vertAlign w:val="baseline"/>
                <w:lang w:val="en-US" w:eastAsia="zh-CN"/>
              </w:rPr>
              <w:t>管理学院</w:t>
            </w:r>
          </w:p>
        </w:tc>
        <w:tc>
          <w:tcPr>
            <w:tcW w:w="2574" w:type="dxa"/>
            <w:vAlign w:val="center"/>
          </w:tcPr>
          <w:p w14:paraId="2F44791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jc w:val="center"/>
              <w:textAlignment w:val="baseline"/>
              <w:rPr>
                <w:rFonts w:hint="default"/>
                <w:spacing w:val="-3"/>
                <w:vertAlign w:val="baseline"/>
                <w:lang w:val="en-US" w:eastAsia="zh-CN"/>
              </w:rPr>
            </w:pPr>
            <w:r>
              <w:rPr>
                <w:rFonts w:hint="eastAsia"/>
                <w:spacing w:val="-3"/>
                <w:vertAlign w:val="baseline"/>
                <w:lang w:val="en-US" w:eastAsia="zh-CN"/>
              </w:rPr>
              <w:t>4</w:t>
            </w:r>
          </w:p>
        </w:tc>
      </w:tr>
      <w:tr w14:paraId="4A0A0D72">
        <w:trPr>
          <w:trHeight w:val="536" w:hRule="atLeast"/>
          <w:jc w:val="center"/>
        </w:trPr>
        <w:tc>
          <w:tcPr>
            <w:tcW w:w="1654" w:type="dxa"/>
            <w:vAlign w:val="center"/>
          </w:tcPr>
          <w:p w14:paraId="74FA03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jc w:val="center"/>
              <w:textAlignment w:val="baseline"/>
              <w:rPr>
                <w:rFonts w:hint="default"/>
                <w:spacing w:val="-3"/>
                <w:vertAlign w:val="baseline"/>
                <w:lang w:val="en-US" w:eastAsia="zh-CN"/>
              </w:rPr>
            </w:pPr>
            <w:r>
              <w:rPr>
                <w:rFonts w:hint="eastAsia"/>
                <w:spacing w:val="-3"/>
                <w:vertAlign w:val="baseline"/>
                <w:lang w:val="en-US" w:eastAsia="zh-CN"/>
              </w:rPr>
              <w:t>5</w:t>
            </w:r>
          </w:p>
        </w:tc>
        <w:tc>
          <w:tcPr>
            <w:tcW w:w="2551" w:type="dxa"/>
            <w:shd w:val="clear" w:color="auto" w:fill="auto"/>
            <w:vAlign w:val="center"/>
          </w:tcPr>
          <w:p w14:paraId="1175FAC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rightChars="0"/>
              <w:jc w:val="center"/>
              <w:textAlignment w:val="baseline"/>
              <w:rPr>
                <w:rFonts w:hint="default" w:ascii="宋体" w:hAnsi="宋体" w:eastAsia="宋体" w:cs="宋体"/>
                <w:snapToGrid w:val="0"/>
                <w:color w:val="000000"/>
                <w:spacing w:val="-3"/>
                <w:kern w:val="0"/>
                <w:sz w:val="24"/>
                <w:szCs w:val="24"/>
                <w:vertAlign w:val="baseline"/>
                <w:lang w:val="en-US" w:eastAsia="zh-CN" w:bidi="ar-SA"/>
              </w:rPr>
            </w:pPr>
            <w:r>
              <w:rPr>
                <w:rFonts w:hint="eastAsia"/>
                <w:spacing w:val="-3"/>
                <w:vertAlign w:val="baseline"/>
                <w:lang w:val="en-US" w:eastAsia="zh-CN"/>
              </w:rPr>
              <w:t>大英部</w:t>
            </w:r>
          </w:p>
        </w:tc>
        <w:tc>
          <w:tcPr>
            <w:tcW w:w="2574" w:type="dxa"/>
            <w:vAlign w:val="center"/>
          </w:tcPr>
          <w:p w14:paraId="3B4F086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8"/>
              <w:jc w:val="center"/>
              <w:textAlignment w:val="baseline"/>
              <w:rPr>
                <w:rFonts w:hint="default"/>
                <w:spacing w:val="-3"/>
                <w:vertAlign w:val="baseline"/>
                <w:lang w:val="en-US" w:eastAsia="zh-CN"/>
              </w:rPr>
            </w:pPr>
            <w:r>
              <w:rPr>
                <w:rFonts w:hint="eastAsia"/>
                <w:spacing w:val="-3"/>
                <w:vertAlign w:val="baseline"/>
                <w:lang w:val="en-US" w:eastAsia="zh-CN"/>
              </w:rPr>
              <w:t>2</w:t>
            </w:r>
          </w:p>
        </w:tc>
      </w:tr>
    </w:tbl>
    <w:p w14:paraId="629FC09F">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04" w:right="8" w:firstLine="480"/>
        <w:jc w:val="both"/>
        <w:textAlignment w:val="baseline"/>
        <w:rPr>
          <w:rFonts w:hint="eastAsia" w:ascii="宋体" w:hAnsi="宋体" w:eastAsia="宋体" w:cs="Times New Roman"/>
          <w:b/>
          <w:bCs/>
          <w:kern w:val="2"/>
          <w:sz w:val="24"/>
          <w:szCs w:val="24"/>
          <w:lang w:val="en-US" w:eastAsia="zh-CN" w:bidi="ar-SA"/>
        </w:rPr>
      </w:pPr>
    </w:p>
    <w:p w14:paraId="7458F3E6">
      <w:pPr>
        <w:ind w:firstLine="480" w:firstLineChars="200"/>
        <w:rPr>
          <w:rStyle w:val="16"/>
          <w:rFonts w:hint="eastAsia" w:ascii="宋体" w:hAnsi="宋体" w:cs="宋体" w:eastAsiaTheme="minorEastAsia"/>
          <w:i w:val="0"/>
          <w:caps w:val="0"/>
          <w:color w:val="auto"/>
          <w:spacing w:val="0"/>
          <w:kern w:val="0"/>
          <w:sz w:val="24"/>
          <w:szCs w:val="24"/>
          <w:lang w:val="en-US" w:eastAsia="zh-CN" w:bidi="ar"/>
        </w:rPr>
      </w:pPr>
      <w:r>
        <w:rPr>
          <w:rStyle w:val="16"/>
          <w:rFonts w:hint="eastAsia" w:ascii="宋体" w:hAnsi="宋体" w:cs="宋体" w:eastAsiaTheme="minorEastAsia"/>
          <w:i w:val="0"/>
          <w:caps w:val="0"/>
          <w:color w:val="auto"/>
          <w:spacing w:val="0"/>
          <w:kern w:val="0"/>
          <w:sz w:val="24"/>
          <w:szCs w:val="24"/>
          <w:lang w:val="en-US" w:eastAsia="zh-CN" w:bidi="ar"/>
        </w:rPr>
        <w:t>四、工作安排</w:t>
      </w:r>
    </w:p>
    <w:p w14:paraId="5B7A819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一</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日前，各教学单位做好选拔推荐工作</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并提交参赛教师的推荐名单汇总表（附件</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参赛教师申报书（附件3）</w:t>
      </w:r>
      <w:r>
        <w:rPr>
          <w:rFonts w:hint="eastAsia" w:asciiTheme="minorEastAsia" w:hAnsiTheme="minorEastAsia" w:eastAsiaTheme="minorEastAsia" w:cstheme="minorEastAsia"/>
          <w:sz w:val="24"/>
          <w:szCs w:val="24"/>
        </w:rPr>
        <w:t>。</w:t>
      </w:r>
    </w:p>
    <w:p w14:paraId="3553981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二</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11月</w:t>
      </w:r>
      <w:r>
        <w:rPr>
          <w:rFonts w:hint="eastAsia" w:asciiTheme="minorEastAsia" w:hAnsiTheme="minorEastAsia" w:eastAsiaTheme="minorEastAsia" w:cstheme="minorEastAsia"/>
          <w:sz w:val="24"/>
          <w:szCs w:val="24"/>
          <w:lang w:val="en-US" w:eastAsia="zh-CN"/>
        </w:rPr>
        <w:t>21</w:t>
      </w:r>
      <w:r>
        <w:rPr>
          <w:rFonts w:hint="eastAsia" w:asciiTheme="minorEastAsia" w:hAnsiTheme="minorEastAsia" w:eastAsiaTheme="minorEastAsia" w:cstheme="minorEastAsia"/>
          <w:sz w:val="24"/>
          <w:szCs w:val="24"/>
        </w:rPr>
        <w:t>日前，各教学单位提交参赛教师的参赛材料。</w:t>
      </w:r>
    </w:p>
    <w:p w14:paraId="2375F93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三</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11月中下旬，教务处组织培训、专家评审等。</w:t>
      </w:r>
    </w:p>
    <w:p w14:paraId="505FADC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其他相关安排将另行通知。</w:t>
      </w:r>
    </w:p>
    <w:p w14:paraId="686496A6">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7" w:beforeLines="50" w:beforeAutospacing="0" w:after="157" w:afterLines="50" w:afterAutospacing="0" w:line="480" w:lineRule="atLeast"/>
        <w:ind w:left="0" w:right="0" w:firstLine="539"/>
        <w:jc w:val="both"/>
        <w:textAlignment w:val="baseline"/>
        <w:rPr>
          <w:rFonts w:hint="default" w:ascii="宋体" w:hAnsi="宋体" w:eastAsia="宋体" w:cs="宋体"/>
          <w:b/>
          <w:bCs/>
          <w:i w:val="0"/>
          <w:iCs w:val="0"/>
          <w:caps w:val="0"/>
          <w:color w:val="000000"/>
          <w:spacing w:val="15"/>
          <w:sz w:val="24"/>
          <w:szCs w:val="24"/>
          <w:u w:val="none"/>
          <w:shd w:val="clear" w:fill="FFFFFF"/>
          <w:vertAlign w:val="baseline"/>
          <w:lang w:val="en-US" w:eastAsia="zh-CN"/>
        </w:rPr>
      </w:pPr>
      <w:r>
        <w:rPr>
          <w:rFonts w:hint="eastAsia" w:ascii="宋体" w:hAnsi="宋体" w:eastAsia="宋体" w:cs="宋体"/>
          <w:b/>
          <w:bCs/>
          <w:i w:val="0"/>
          <w:iCs w:val="0"/>
          <w:caps w:val="0"/>
          <w:color w:val="000000"/>
          <w:spacing w:val="15"/>
          <w:sz w:val="24"/>
          <w:szCs w:val="24"/>
          <w:u w:val="none"/>
          <w:shd w:val="clear" w:fill="FFFFFF"/>
          <w:vertAlign w:val="baseline"/>
          <w:lang w:val="en-US" w:eastAsia="zh-CN"/>
        </w:rPr>
        <w:t>五、提交材料要求</w:t>
      </w:r>
    </w:p>
    <w:p w14:paraId="0D5A5FBB">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firstLine="480" w:firstLineChars="200"/>
        <w:jc w:val="both"/>
        <w:textAlignment w:val="auto"/>
        <w:rPr>
          <w:rFonts w:hint="eastAsia" w:ascii="宋体" w:hAnsi="宋体" w:cs="宋体"/>
          <w:b w:val="0"/>
          <w:bCs w:val="0"/>
          <w:i w:val="0"/>
          <w:caps w:val="0"/>
          <w:color w:val="auto"/>
          <w:spacing w:val="0"/>
          <w:sz w:val="24"/>
          <w:szCs w:val="24"/>
          <w:lang w:val="en-US" w:eastAsia="zh-CN"/>
        </w:rPr>
      </w:pPr>
      <w:r>
        <w:rPr>
          <w:rFonts w:hint="eastAsia" w:ascii="宋体" w:hAnsi="宋体" w:cs="宋体"/>
          <w:b/>
          <w:bCs/>
          <w:i w:val="0"/>
          <w:caps w:val="0"/>
          <w:color w:val="0000FF"/>
          <w:spacing w:val="0"/>
          <w:sz w:val="24"/>
          <w:szCs w:val="24"/>
          <w:lang w:val="en-US" w:eastAsia="zh-CN"/>
        </w:rPr>
        <w:t>2025年11月21日前</w:t>
      </w:r>
      <w:r>
        <w:rPr>
          <w:rFonts w:hint="eastAsia" w:ascii="宋体" w:hAnsi="宋体" w:cs="宋体"/>
          <w:b/>
          <w:bCs/>
          <w:i w:val="0"/>
          <w:caps w:val="0"/>
          <w:color w:val="auto"/>
          <w:spacing w:val="0"/>
          <w:sz w:val="24"/>
          <w:szCs w:val="24"/>
          <w:lang w:val="en-US" w:eastAsia="zh-CN"/>
        </w:rPr>
        <w:t>，各教学单位</w:t>
      </w:r>
      <w:r>
        <w:rPr>
          <w:rFonts w:hint="eastAsia" w:ascii="宋体" w:hAnsi="宋体" w:cs="宋体"/>
          <w:b w:val="0"/>
          <w:bCs w:val="0"/>
          <w:i w:val="0"/>
          <w:caps w:val="0"/>
          <w:color w:val="auto"/>
          <w:spacing w:val="0"/>
          <w:sz w:val="24"/>
          <w:szCs w:val="24"/>
          <w:lang w:val="en-US" w:eastAsia="zh-CN"/>
        </w:rPr>
        <w:t>将以下材料电子版发送至指定邮箱:</w:t>
      </w:r>
    </w:p>
    <w:p w14:paraId="554DD1AE">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firstLine="480" w:firstLineChars="200"/>
        <w:jc w:val="both"/>
        <w:textAlignment w:val="auto"/>
        <w:rPr>
          <w:rFonts w:hint="eastAsia" w:ascii="宋体" w:hAnsi="宋体" w:cs="宋体"/>
          <w:b w:val="0"/>
          <w:bCs w:val="0"/>
          <w:i w:val="0"/>
          <w:caps w:val="0"/>
          <w:color w:val="auto"/>
          <w:spacing w:val="0"/>
          <w:sz w:val="24"/>
          <w:szCs w:val="24"/>
          <w:lang w:val="en-US" w:eastAsia="zh-CN"/>
        </w:rPr>
      </w:pPr>
      <w:r>
        <w:rPr>
          <w:rFonts w:hint="eastAsia" w:ascii="宋体" w:hAnsi="宋体" w:cs="宋体"/>
          <w:b/>
          <w:bCs/>
          <w:i w:val="0"/>
          <w:caps w:val="0"/>
          <w:color w:val="auto"/>
          <w:spacing w:val="0"/>
          <w:sz w:val="24"/>
          <w:szCs w:val="24"/>
          <w:lang w:val="en-US" w:eastAsia="zh-CN"/>
        </w:rPr>
        <w:t>（一）教学创新成果报告（或课程思政创新报告</w:t>
      </w:r>
      <w:r>
        <w:rPr>
          <w:rFonts w:hint="eastAsia" w:ascii="宋体" w:hAnsi="宋体" w:eastAsia="宋体" w:cs="宋体"/>
          <w:b/>
          <w:bCs/>
          <w:i w:val="0"/>
          <w:caps w:val="0"/>
          <w:color w:val="auto"/>
          <w:spacing w:val="0"/>
          <w:sz w:val="24"/>
          <w:szCs w:val="24"/>
          <w:lang w:val="en-US" w:eastAsia="zh-CN"/>
        </w:rPr>
        <w:t>）及支撑材料</w:t>
      </w:r>
      <w:r>
        <w:rPr>
          <w:rFonts w:hint="eastAsia" w:ascii="宋体" w:hAnsi="宋体" w:cs="宋体"/>
          <w:b/>
          <w:bCs/>
          <w:i w:val="0"/>
          <w:caps w:val="0"/>
          <w:color w:val="auto"/>
          <w:spacing w:val="0"/>
          <w:sz w:val="28"/>
          <w:szCs w:val="28"/>
          <w:lang w:val="en-US" w:eastAsia="zh-CN"/>
        </w:rPr>
        <w:t>。</w:t>
      </w:r>
      <w:r>
        <w:rPr>
          <w:rFonts w:hint="eastAsia" w:ascii="宋体" w:hAnsi="宋体" w:cs="宋体"/>
          <w:b w:val="0"/>
          <w:bCs w:val="0"/>
          <w:i w:val="0"/>
          <w:caps w:val="0"/>
          <w:color w:val="auto"/>
          <w:spacing w:val="0"/>
          <w:sz w:val="24"/>
          <w:szCs w:val="24"/>
          <w:lang w:val="en-US" w:eastAsia="zh-CN"/>
        </w:rPr>
        <w:t>教学创新成果报告应基于参赛课程的教学实践经验与反思，体现课程教学的创新举措、过程与成效；聚焦教学实践的“真实问题”，通过课程内容重构、教学方法创新、教学环境创设、教学评价改革等，采用教学实验研究的范式解决教学问题，明确教学成效及推广价值。</w:t>
      </w:r>
    </w:p>
    <w:p w14:paraId="4BD946C4">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firstLine="480" w:firstLineChars="200"/>
        <w:jc w:val="both"/>
        <w:textAlignment w:val="auto"/>
        <w:rPr>
          <w:rFonts w:hint="eastAsia" w:ascii="宋体" w:hAnsi="宋体" w:cs="宋体"/>
          <w:b w:val="0"/>
          <w:bCs w:val="0"/>
          <w:i w:val="0"/>
          <w:caps w:val="0"/>
          <w:color w:val="auto"/>
          <w:spacing w:val="0"/>
          <w:sz w:val="24"/>
          <w:szCs w:val="24"/>
          <w:lang w:val="en-US" w:eastAsia="zh-CN"/>
        </w:rPr>
      </w:pPr>
      <w:r>
        <w:rPr>
          <w:rFonts w:hint="eastAsia" w:ascii="宋体" w:hAnsi="宋体" w:cs="宋体"/>
          <w:b w:val="0"/>
          <w:bCs w:val="0"/>
          <w:i w:val="0"/>
          <w:caps w:val="0"/>
          <w:color w:val="auto"/>
          <w:spacing w:val="0"/>
          <w:sz w:val="24"/>
          <w:szCs w:val="24"/>
          <w:lang w:val="en-US" w:eastAsia="zh-CN"/>
        </w:rPr>
        <w:t>课程思政创新报告应立足于学科专业的育人特点和要求，发现解决本课程开展课程思政教学过程中的“真实问题”。</w:t>
      </w:r>
    </w:p>
    <w:p w14:paraId="03046AE9">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firstLine="480" w:firstLineChars="200"/>
        <w:jc w:val="both"/>
        <w:textAlignment w:val="auto"/>
        <w:rPr>
          <w:rFonts w:hint="eastAsia" w:ascii="宋体" w:hAnsi="宋体" w:cs="宋体"/>
          <w:b w:val="0"/>
          <w:bCs w:val="0"/>
          <w:i w:val="0"/>
          <w:caps w:val="0"/>
          <w:color w:val="auto"/>
          <w:spacing w:val="0"/>
          <w:sz w:val="24"/>
          <w:szCs w:val="24"/>
          <w:lang w:val="en-US" w:eastAsia="zh-CN"/>
        </w:rPr>
      </w:pPr>
      <w:r>
        <w:rPr>
          <w:rFonts w:hint="eastAsia" w:ascii="宋体" w:hAnsi="宋体" w:cs="宋体"/>
          <w:b w:val="0"/>
          <w:bCs w:val="0"/>
          <w:i w:val="0"/>
          <w:caps w:val="0"/>
          <w:color w:val="auto"/>
          <w:spacing w:val="0"/>
          <w:sz w:val="24"/>
          <w:szCs w:val="24"/>
          <w:lang w:val="en-US" w:eastAsia="zh-CN"/>
        </w:rPr>
        <w:t>报告包括摘要、正文，字数4000字左右为宜。教学创新（或课程思政创新）成果的支撑材料目录详</w:t>
      </w:r>
      <w:r>
        <w:rPr>
          <w:rFonts w:hint="eastAsia" w:ascii="宋体" w:hAnsi="宋体" w:cs="宋体"/>
          <w:b w:val="0"/>
          <w:bCs w:val="0"/>
          <w:i w:val="0"/>
          <w:caps w:val="0"/>
          <w:color w:val="auto"/>
          <w:spacing w:val="0"/>
          <w:sz w:val="24"/>
          <w:szCs w:val="24"/>
          <w:highlight w:val="none"/>
          <w:lang w:val="en-US" w:eastAsia="zh-CN"/>
        </w:rPr>
        <w:t>见</w:t>
      </w:r>
      <w:r>
        <w:rPr>
          <w:rFonts w:hint="eastAsia" w:ascii="宋体" w:hAnsi="宋体" w:cs="宋体"/>
          <w:b/>
          <w:bCs/>
          <w:i w:val="0"/>
          <w:caps w:val="0"/>
          <w:color w:val="auto"/>
          <w:spacing w:val="0"/>
          <w:sz w:val="24"/>
          <w:szCs w:val="24"/>
          <w:highlight w:val="none"/>
          <w:lang w:val="en-US" w:eastAsia="zh-CN"/>
        </w:rPr>
        <w:t>附件4</w:t>
      </w:r>
      <w:r>
        <w:rPr>
          <w:rFonts w:hint="eastAsia" w:ascii="宋体" w:hAnsi="宋体" w:cs="宋体"/>
          <w:b w:val="0"/>
          <w:bCs w:val="0"/>
          <w:i w:val="0"/>
          <w:caps w:val="0"/>
          <w:color w:val="auto"/>
          <w:spacing w:val="0"/>
          <w:sz w:val="24"/>
          <w:szCs w:val="24"/>
          <w:lang w:val="en-US" w:eastAsia="zh-CN"/>
        </w:rPr>
        <w:t>。</w:t>
      </w:r>
    </w:p>
    <w:p w14:paraId="4FD7709A">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right" w:pos="7826"/>
        </w:tabs>
        <w:kinsoku/>
        <w:wordWrap/>
        <w:overflowPunct/>
        <w:topLinePunct w:val="0"/>
        <w:autoSpaceDE/>
        <w:autoSpaceDN/>
        <w:bidi w:val="0"/>
        <w:adjustRightInd/>
        <w:snapToGrid/>
        <w:spacing w:before="0" w:beforeLines="0" w:beforeAutospacing="0" w:after="0" w:afterLines="0" w:afterAutospacing="0" w:line="360" w:lineRule="auto"/>
        <w:ind w:right="0" w:rightChars="0" w:firstLine="480" w:firstLineChars="200"/>
        <w:jc w:val="both"/>
        <w:textAlignment w:val="auto"/>
        <w:rPr>
          <w:rFonts w:hint="eastAsia" w:ascii="宋体" w:hAnsi="宋体" w:cs="宋体"/>
          <w:b w:val="0"/>
          <w:bCs w:val="0"/>
          <w:i w:val="0"/>
          <w:caps w:val="0"/>
          <w:color w:val="auto"/>
          <w:spacing w:val="0"/>
          <w:sz w:val="24"/>
          <w:szCs w:val="24"/>
          <w:lang w:val="en-US" w:eastAsia="zh-CN"/>
        </w:rPr>
      </w:pPr>
      <w:r>
        <w:rPr>
          <w:rFonts w:hint="eastAsia" w:ascii="宋体" w:hAnsi="宋体" w:cs="宋体"/>
          <w:b w:val="0"/>
          <w:bCs w:val="0"/>
          <w:i w:val="0"/>
          <w:caps w:val="0"/>
          <w:color w:val="auto"/>
          <w:spacing w:val="0"/>
          <w:sz w:val="24"/>
          <w:szCs w:val="24"/>
          <w:lang w:val="en-US" w:eastAsia="zh-CN"/>
        </w:rPr>
        <w:t>参赛教师应保证教学创新设计相关材料的原创性、真实性，不得抄袭、剽窃他人作品，如产生侵权行为或涉及知识产权纠纷，由参赛教师自行承担相应责任；如发现造假，将取消其参赛资格。</w:t>
      </w:r>
    </w:p>
    <w:p w14:paraId="6378A639">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right" w:pos="7826"/>
        </w:tabs>
        <w:kinsoku/>
        <w:wordWrap/>
        <w:overflowPunct/>
        <w:topLinePunct w:val="0"/>
        <w:autoSpaceDE/>
        <w:autoSpaceDN/>
        <w:bidi w:val="0"/>
        <w:adjustRightInd/>
        <w:snapToGrid/>
        <w:spacing w:before="0" w:beforeLines="0" w:beforeAutospacing="0" w:after="0" w:afterLines="0" w:afterAutospacing="0" w:line="360" w:lineRule="auto"/>
        <w:ind w:right="0" w:rightChars="0" w:firstLine="480" w:firstLineChars="200"/>
        <w:jc w:val="both"/>
        <w:textAlignment w:val="auto"/>
        <w:rPr>
          <w:rFonts w:hint="eastAsia" w:ascii="宋体" w:hAnsi="宋体" w:cs="宋体"/>
          <w:b w:val="0"/>
          <w:bCs w:val="0"/>
          <w:i w:val="0"/>
          <w:caps w:val="0"/>
          <w:color w:val="auto"/>
          <w:spacing w:val="0"/>
          <w:sz w:val="24"/>
          <w:szCs w:val="24"/>
          <w:lang w:val="en-US" w:eastAsia="zh-CN"/>
        </w:rPr>
      </w:pP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lang w:val="en-US" w:eastAsia="zh-CN"/>
        </w:rPr>
        <w:t>二</w:t>
      </w:r>
      <w:r>
        <w:rPr>
          <w:rFonts w:hint="eastAsia" w:asciiTheme="minorEastAsia" w:hAnsiTheme="minorEastAsia" w:eastAsiaTheme="minorEastAsia" w:cstheme="minorEastAsia"/>
          <w:b/>
          <w:bCs/>
          <w:sz w:val="24"/>
          <w:szCs w:val="24"/>
          <w:lang w:eastAsia="zh-CN"/>
        </w:rPr>
        <w:t>）</w:t>
      </w:r>
      <w:r>
        <w:rPr>
          <w:rFonts w:hint="eastAsia" w:ascii="宋体" w:hAnsi="宋体" w:cs="宋体"/>
          <w:b/>
          <w:bCs/>
          <w:i w:val="0"/>
          <w:caps w:val="0"/>
          <w:color w:val="auto"/>
          <w:spacing w:val="0"/>
          <w:sz w:val="24"/>
          <w:szCs w:val="24"/>
          <w:lang w:val="en-US" w:eastAsia="zh-CN"/>
        </w:rPr>
        <w:t>课堂教学实录视频等参赛材料。</w:t>
      </w:r>
      <w:r>
        <w:rPr>
          <w:rFonts w:hint="eastAsia" w:ascii="宋体" w:hAnsi="宋体" w:cs="宋体"/>
          <w:b w:val="0"/>
          <w:bCs w:val="0"/>
          <w:i w:val="0"/>
          <w:caps w:val="0"/>
          <w:color w:val="auto"/>
          <w:spacing w:val="0"/>
          <w:sz w:val="24"/>
          <w:szCs w:val="24"/>
          <w:lang w:val="en-US" w:eastAsia="zh-CN"/>
        </w:rPr>
        <w:t>实录视频为参赛课程中1个1学时（20-45分钟）的完整教学实录，具体要求详</w:t>
      </w:r>
      <w:r>
        <w:rPr>
          <w:rFonts w:hint="eastAsia" w:ascii="宋体" w:hAnsi="宋体" w:cs="宋体"/>
          <w:b w:val="0"/>
          <w:bCs w:val="0"/>
          <w:i w:val="0"/>
          <w:caps w:val="0"/>
          <w:color w:val="auto"/>
          <w:spacing w:val="0"/>
          <w:sz w:val="24"/>
          <w:szCs w:val="24"/>
          <w:highlight w:val="none"/>
          <w:lang w:val="en-US" w:eastAsia="zh-CN"/>
        </w:rPr>
        <w:t>见附件7</w:t>
      </w:r>
      <w:r>
        <w:rPr>
          <w:rFonts w:hint="eastAsia" w:ascii="宋体" w:hAnsi="宋体" w:cs="宋体"/>
          <w:b w:val="0"/>
          <w:bCs w:val="0"/>
          <w:i w:val="0"/>
          <w:caps w:val="0"/>
          <w:color w:val="auto"/>
          <w:spacing w:val="0"/>
          <w:sz w:val="24"/>
          <w:szCs w:val="24"/>
          <w:lang w:val="en-US" w:eastAsia="zh-CN"/>
        </w:rPr>
        <w:t>。与课堂教学实录视频配套相关材料包括：参赛课程的</w:t>
      </w:r>
      <w:r>
        <w:rPr>
          <w:rFonts w:hint="eastAsia" w:ascii="宋体" w:hAnsi="宋体" w:cs="宋体"/>
          <w:b/>
          <w:bCs/>
          <w:i w:val="0"/>
          <w:caps w:val="0"/>
          <w:color w:val="auto"/>
          <w:spacing w:val="0"/>
          <w:sz w:val="24"/>
          <w:szCs w:val="24"/>
          <w:lang w:val="en-US" w:eastAsia="zh-CN"/>
        </w:rPr>
        <w:t>教学大纲</w:t>
      </w:r>
      <w:r>
        <w:rPr>
          <w:rFonts w:hint="eastAsia" w:ascii="宋体" w:hAnsi="宋体" w:cs="宋体"/>
          <w:b w:val="0"/>
          <w:bCs w:val="0"/>
          <w:i w:val="0"/>
          <w:caps w:val="0"/>
          <w:color w:val="auto"/>
          <w:spacing w:val="0"/>
          <w:sz w:val="24"/>
          <w:szCs w:val="24"/>
          <w:lang w:val="en-US" w:eastAsia="zh-CN"/>
        </w:rPr>
        <w:t>、课堂教学实录视频内容对应的</w:t>
      </w:r>
      <w:r>
        <w:rPr>
          <w:rFonts w:hint="eastAsia" w:ascii="宋体" w:hAnsi="宋体" w:cs="宋体"/>
          <w:b/>
          <w:bCs/>
          <w:i w:val="0"/>
          <w:caps w:val="0"/>
          <w:color w:val="auto"/>
          <w:spacing w:val="0"/>
          <w:sz w:val="24"/>
          <w:szCs w:val="24"/>
          <w:lang w:val="en-US" w:eastAsia="zh-CN"/>
        </w:rPr>
        <w:t>教案</w:t>
      </w:r>
      <w:r>
        <w:rPr>
          <w:rFonts w:hint="eastAsia" w:ascii="宋体" w:hAnsi="宋体" w:cs="宋体"/>
          <w:b w:val="0"/>
          <w:bCs w:val="0"/>
          <w:i w:val="0"/>
          <w:caps w:val="0"/>
          <w:color w:val="auto"/>
          <w:spacing w:val="0"/>
          <w:sz w:val="24"/>
          <w:szCs w:val="24"/>
          <w:lang w:val="en-US" w:eastAsia="zh-CN"/>
        </w:rPr>
        <w:t>和</w:t>
      </w:r>
      <w:r>
        <w:rPr>
          <w:rFonts w:hint="eastAsia" w:ascii="宋体" w:hAnsi="宋体" w:cs="宋体"/>
          <w:b/>
          <w:bCs/>
          <w:i w:val="0"/>
          <w:caps w:val="0"/>
          <w:color w:val="auto"/>
          <w:spacing w:val="0"/>
          <w:sz w:val="24"/>
          <w:szCs w:val="24"/>
          <w:lang w:val="en-US" w:eastAsia="zh-CN"/>
        </w:rPr>
        <w:t>课件</w:t>
      </w:r>
      <w:r>
        <w:rPr>
          <w:rFonts w:hint="eastAsia" w:ascii="宋体" w:hAnsi="宋体" w:cs="宋体"/>
          <w:b w:val="0"/>
          <w:bCs w:val="0"/>
          <w:i w:val="0"/>
          <w:caps w:val="0"/>
          <w:color w:val="auto"/>
          <w:spacing w:val="0"/>
          <w:sz w:val="24"/>
          <w:szCs w:val="24"/>
          <w:lang w:val="en-US" w:eastAsia="zh-CN"/>
        </w:rPr>
        <w:t>，其中教学大纲主要包括课程名称、课程性质、课时学分、学生对象、课程简介、课程目标、课程内容与教学安排、课程评价等要素。</w:t>
      </w:r>
    </w:p>
    <w:p w14:paraId="22DF8189">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right" w:pos="7826"/>
        </w:tabs>
        <w:kinsoku/>
        <w:wordWrap/>
        <w:overflowPunct/>
        <w:topLinePunct w:val="0"/>
        <w:autoSpaceDE/>
        <w:autoSpaceDN/>
        <w:bidi w:val="0"/>
        <w:adjustRightInd/>
        <w:snapToGrid/>
        <w:spacing w:before="0" w:beforeLines="0" w:beforeAutospacing="0" w:after="0" w:afterLines="0" w:afterAutospacing="0" w:line="360" w:lineRule="auto"/>
        <w:ind w:right="0" w:rightChars="0" w:firstLine="480" w:firstLineChars="200"/>
        <w:jc w:val="both"/>
        <w:textAlignment w:val="auto"/>
        <w:rPr>
          <w:rFonts w:hint="eastAsia" w:ascii="宋体" w:hAnsi="宋体" w:cs="宋体"/>
          <w:b w:val="0"/>
          <w:bCs w:val="0"/>
          <w:i w:val="0"/>
          <w:caps w:val="0"/>
          <w:color w:val="auto"/>
          <w:spacing w:val="0"/>
          <w:sz w:val="24"/>
          <w:szCs w:val="24"/>
          <w:lang w:val="en-US" w:eastAsia="zh-CN"/>
        </w:rPr>
      </w:pPr>
      <w:r>
        <w:rPr>
          <w:rFonts w:hint="eastAsia" w:ascii="宋体" w:hAnsi="宋体" w:cs="宋体"/>
          <w:b w:val="0"/>
          <w:bCs w:val="0"/>
          <w:i w:val="0"/>
          <w:caps w:val="0"/>
          <w:color w:val="auto"/>
          <w:spacing w:val="0"/>
          <w:sz w:val="24"/>
          <w:szCs w:val="24"/>
          <w:lang w:val="en-US" w:eastAsia="zh-CN"/>
        </w:rPr>
        <w:t>竞赛材料中PPT 格式为 Powerpoint 演示文稿 16:9 大小；word格式为正文一级标题用3号黑体，二级标题用3号楷体或楷体_GB2312加粗，三级标题用3号仿宋_GB2312加粗，正文内容用3号仿宋_GB2312，行间距28磅。</w:t>
      </w:r>
    </w:p>
    <w:p w14:paraId="577261B8">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right" w:pos="7826"/>
        </w:tabs>
        <w:kinsoku/>
        <w:wordWrap/>
        <w:overflowPunct/>
        <w:topLinePunct w:val="0"/>
        <w:autoSpaceDE/>
        <w:autoSpaceDN/>
        <w:bidi w:val="0"/>
        <w:adjustRightInd/>
        <w:snapToGrid/>
        <w:spacing w:before="0" w:beforeLines="0" w:beforeAutospacing="0" w:after="0" w:afterLines="0" w:afterAutospacing="0" w:line="360" w:lineRule="auto"/>
        <w:ind w:right="0" w:rightChars="0" w:firstLine="480" w:firstLineChars="200"/>
        <w:jc w:val="both"/>
        <w:textAlignment w:val="auto"/>
        <w:rPr>
          <w:rFonts w:hint="eastAsia" w:asciiTheme="minorEastAsia" w:hAnsiTheme="minorEastAsia" w:eastAsiaTheme="minorEastAsia" w:cstheme="minorEastAsia"/>
          <w:b/>
          <w:bCs/>
          <w:sz w:val="24"/>
          <w:szCs w:val="24"/>
          <w:lang w:eastAsia="zh-CN"/>
        </w:rPr>
      </w:pPr>
      <w:r>
        <w:rPr>
          <w:rFonts w:hint="eastAsia" w:ascii="宋体" w:hAnsi="宋体" w:cs="宋体"/>
          <w:b w:val="0"/>
          <w:bCs w:val="0"/>
          <w:i w:val="0"/>
          <w:caps w:val="0"/>
          <w:color w:val="auto"/>
          <w:spacing w:val="0"/>
          <w:sz w:val="24"/>
          <w:szCs w:val="24"/>
          <w:lang w:val="en-US" w:eastAsia="zh-CN"/>
        </w:rPr>
        <w:t>特别提醒：参赛教师在提交的相关视频及材料（申报书、支撑材料的原件扫描件除外）和现场汇报环节，不得出现参赛教师姓名、所在学校及院系名称等透露个人身份的信息，一经发现按零分处理。参赛教师自行承担审查主体责任，务必用心自查提交的材料。</w:t>
      </w:r>
    </w:p>
    <w:p w14:paraId="528390D1">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7" w:beforeLines="50" w:beforeAutospacing="0" w:after="157" w:afterLines="50" w:afterAutospacing="0" w:line="480" w:lineRule="atLeast"/>
        <w:ind w:left="0" w:right="0" w:firstLine="539"/>
        <w:jc w:val="both"/>
        <w:textAlignment w:val="baseline"/>
        <w:rPr>
          <w:rFonts w:hint="eastAsia" w:ascii="宋体" w:hAnsi="宋体" w:eastAsia="宋体" w:cs="宋体"/>
          <w:b/>
          <w:bCs/>
          <w:i w:val="0"/>
          <w:iCs w:val="0"/>
          <w:caps w:val="0"/>
          <w:color w:val="000000"/>
          <w:spacing w:val="15"/>
          <w:sz w:val="24"/>
          <w:szCs w:val="24"/>
          <w:u w:val="none"/>
          <w:shd w:val="clear" w:fill="FFFFFF"/>
          <w:vertAlign w:val="baseline"/>
          <w:lang w:val="en-US" w:eastAsia="zh-CN"/>
        </w:rPr>
      </w:pPr>
      <w:r>
        <w:rPr>
          <w:rFonts w:hint="eastAsia" w:ascii="宋体" w:hAnsi="宋体" w:eastAsia="宋体" w:cs="宋体"/>
          <w:b/>
          <w:bCs/>
          <w:i w:val="0"/>
          <w:iCs w:val="0"/>
          <w:caps w:val="0"/>
          <w:color w:val="000000"/>
          <w:spacing w:val="15"/>
          <w:sz w:val="24"/>
          <w:szCs w:val="24"/>
          <w:u w:val="none"/>
          <w:shd w:val="clear" w:fill="FFFFFF"/>
          <w:vertAlign w:val="baseline"/>
          <w:lang w:val="en-US" w:eastAsia="zh-CN"/>
        </w:rPr>
        <w:t>六、其他</w:t>
      </w:r>
    </w:p>
    <w:p w14:paraId="74CCDAE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一</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各教学单位高度重视此次竞赛，组建团队协助参赛教师准备比赛材料。</w:t>
      </w:r>
    </w:p>
    <w:p w14:paraId="4EDF43E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二</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lang w:val="en-US" w:eastAsia="zh-CN"/>
        </w:rPr>
        <w:t>六</w:t>
      </w:r>
      <w:r>
        <w:rPr>
          <w:rFonts w:hint="eastAsia" w:asciiTheme="minorEastAsia" w:hAnsiTheme="minorEastAsia" w:eastAsiaTheme="minorEastAsia" w:cstheme="minorEastAsia"/>
          <w:sz w:val="24"/>
          <w:szCs w:val="24"/>
        </w:rPr>
        <w:t>届广东省高校教师教学创新大赛校内选拔赛参照第</w:t>
      </w:r>
      <w:r>
        <w:rPr>
          <w:rFonts w:hint="eastAsia" w:asciiTheme="minorEastAsia" w:hAnsiTheme="minorEastAsia" w:eastAsiaTheme="minorEastAsia" w:cstheme="minorEastAsia"/>
          <w:sz w:val="24"/>
          <w:szCs w:val="24"/>
          <w:lang w:val="en-US" w:eastAsia="zh-CN"/>
        </w:rPr>
        <w:t>五</w:t>
      </w:r>
      <w:r>
        <w:rPr>
          <w:rFonts w:hint="eastAsia" w:asciiTheme="minorEastAsia" w:hAnsiTheme="minorEastAsia" w:eastAsiaTheme="minorEastAsia" w:cstheme="minorEastAsia"/>
          <w:sz w:val="24"/>
          <w:szCs w:val="24"/>
        </w:rPr>
        <w:t>届广东省高校教师教学创新大赛赛制。如第</w:t>
      </w:r>
      <w:r>
        <w:rPr>
          <w:rFonts w:hint="eastAsia" w:asciiTheme="minorEastAsia" w:hAnsiTheme="minorEastAsia" w:eastAsiaTheme="minorEastAsia" w:cstheme="minorEastAsia"/>
          <w:sz w:val="24"/>
          <w:szCs w:val="24"/>
          <w:lang w:val="en-US" w:eastAsia="zh-CN"/>
        </w:rPr>
        <w:t>六</w:t>
      </w:r>
      <w:r>
        <w:rPr>
          <w:rFonts w:hint="eastAsia" w:asciiTheme="minorEastAsia" w:hAnsiTheme="minorEastAsia" w:eastAsiaTheme="minorEastAsia" w:cstheme="minorEastAsia"/>
          <w:sz w:val="24"/>
          <w:szCs w:val="24"/>
        </w:rPr>
        <w:t>届广东省赛赛制与第</w:t>
      </w:r>
      <w:r>
        <w:rPr>
          <w:rFonts w:hint="eastAsia" w:asciiTheme="minorEastAsia" w:hAnsiTheme="minorEastAsia" w:eastAsiaTheme="minorEastAsia" w:cstheme="minorEastAsia"/>
          <w:sz w:val="24"/>
          <w:szCs w:val="24"/>
          <w:lang w:val="en-US" w:eastAsia="zh-CN"/>
        </w:rPr>
        <w:t>五</w:t>
      </w:r>
      <w:r>
        <w:rPr>
          <w:rFonts w:hint="eastAsia" w:asciiTheme="minorEastAsia" w:hAnsiTheme="minorEastAsia" w:eastAsiaTheme="minorEastAsia" w:cstheme="minorEastAsia"/>
          <w:sz w:val="24"/>
          <w:szCs w:val="24"/>
        </w:rPr>
        <w:t>届赛制不同，由学校决定如何与其对接选拔、推荐选手参加广东省比赛工作。</w:t>
      </w:r>
    </w:p>
    <w:p w14:paraId="3BC09820">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i w:val="0"/>
          <w:caps w:val="0"/>
          <w:color w:val="auto"/>
          <w:spacing w:val="0"/>
          <w:kern w:val="0"/>
          <w:sz w:val="24"/>
          <w:szCs w:val="24"/>
          <w:lang w:val="en-US" w:eastAsia="zh-CN" w:bidi="ar"/>
        </w:rPr>
      </w:pPr>
      <w:r>
        <w:rPr>
          <w:rFonts w:hint="eastAsia" w:asciiTheme="minorEastAsia" w:hAnsiTheme="minorEastAsia" w:eastAsiaTheme="minorEastAsia" w:cstheme="minorEastAsia"/>
          <w:i w:val="0"/>
          <w:caps w:val="0"/>
          <w:color w:val="auto"/>
          <w:spacing w:val="0"/>
          <w:kern w:val="0"/>
          <w:sz w:val="24"/>
          <w:szCs w:val="24"/>
          <w:lang w:val="en-US" w:eastAsia="zh-CN" w:bidi="ar"/>
        </w:rPr>
        <w:t>本文附件不印发，请从教务处主页中查阅、下载。</w:t>
      </w:r>
    </w:p>
    <w:p w14:paraId="565E842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i w:val="0"/>
          <w:caps w:val="0"/>
          <w:color w:val="auto"/>
          <w:spacing w:val="0"/>
          <w:kern w:val="0"/>
          <w:sz w:val="24"/>
          <w:szCs w:val="24"/>
          <w:lang w:val="en-US" w:eastAsia="zh-CN" w:bidi="ar"/>
        </w:rPr>
      </w:pPr>
      <w:r>
        <w:rPr>
          <w:rFonts w:hint="eastAsia" w:asciiTheme="minorEastAsia" w:hAnsiTheme="minorEastAsia" w:eastAsiaTheme="minorEastAsia" w:cstheme="minorEastAsia"/>
          <w:i w:val="0"/>
          <w:caps w:val="0"/>
          <w:color w:val="auto"/>
          <w:spacing w:val="0"/>
          <w:kern w:val="0"/>
          <w:sz w:val="24"/>
          <w:szCs w:val="24"/>
          <w:lang w:val="en-US" w:eastAsia="zh-CN" w:bidi="ar"/>
        </w:rPr>
        <w:t>产教融合组联系人：刘茗雪，联系电话：2224510，邮箱：sjjxk5806@163.com</w:t>
      </w:r>
    </w:p>
    <w:p w14:paraId="2E4EBCF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i w:val="0"/>
          <w:caps w:val="0"/>
          <w:color w:val="FF0000"/>
          <w:spacing w:val="0"/>
          <w:kern w:val="0"/>
          <w:sz w:val="24"/>
          <w:szCs w:val="24"/>
          <w:lang w:val="en-US" w:eastAsia="zh-CN" w:bidi="ar"/>
        </w:rPr>
      </w:pPr>
    </w:p>
    <w:p w14:paraId="1FBC8FFA">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Theme="minorEastAsia" w:hAnsiTheme="minorEastAsia" w:eastAsiaTheme="minorEastAsia" w:cstheme="minorEastAsia"/>
          <w:i w:val="0"/>
          <w:caps w:val="0"/>
          <w:color w:val="auto"/>
          <w:spacing w:val="0"/>
          <w:kern w:val="0"/>
          <w:sz w:val="24"/>
          <w:szCs w:val="24"/>
          <w:u w:val="none"/>
          <w:lang w:val="en-US" w:eastAsia="zh-CN" w:bidi="ar"/>
        </w:rPr>
      </w:pPr>
      <w:r>
        <w:rPr>
          <w:rFonts w:hint="eastAsia" w:asciiTheme="minorEastAsia" w:hAnsiTheme="minorEastAsia" w:eastAsiaTheme="minorEastAsia" w:cstheme="minorEastAsia"/>
          <w:i w:val="0"/>
          <w:caps w:val="0"/>
          <w:color w:val="auto"/>
          <w:spacing w:val="0"/>
          <w:kern w:val="0"/>
          <w:sz w:val="24"/>
          <w:szCs w:val="24"/>
          <w:lang w:val="en-US" w:eastAsia="zh-CN" w:bidi="ar"/>
        </w:rPr>
        <w:t>其他赛道联系人：谢 诚，联系电话：22245610，邮箱：</w:t>
      </w:r>
      <w:r>
        <w:rPr>
          <w:rFonts w:hint="eastAsia" w:asciiTheme="minorEastAsia" w:hAnsiTheme="minorEastAsia" w:eastAsiaTheme="minorEastAsia" w:cstheme="minorEastAsia"/>
          <w:i w:val="0"/>
          <w:caps w:val="0"/>
          <w:color w:val="auto"/>
          <w:spacing w:val="0"/>
          <w:kern w:val="0"/>
          <w:sz w:val="24"/>
          <w:szCs w:val="24"/>
          <w:u w:val="none"/>
          <w:lang w:val="en-US" w:eastAsia="zh-CN" w:bidi="ar"/>
        </w:rPr>
        <w:fldChar w:fldCharType="begin"/>
      </w:r>
      <w:r>
        <w:rPr>
          <w:rFonts w:hint="eastAsia" w:asciiTheme="minorEastAsia" w:hAnsiTheme="minorEastAsia" w:eastAsiaTheme="minorEastAsia" w:cstheme="minorEastAsia"/>
          <w:i w:val="0"/>
          <w:caps w:val="0"/>
          <w:color w:val="auto"/>
          <w:spacing w:val="0"/>
          <w:kern w:val="0"/>
          <w:sz w:val="24"/>
          <w:szCs w:val="24"/>
          <w:u w:val="none"/>
          <w:lang w:val="en-US" w:eastAsia="zh-CN" w:bidi="ar"/>
        </w:rPr>
        <w:instrText xml:space="preserve"> HYPERLINK "mailto:gwngjwc5610@163.com" </w:instrText>
      </w:r>
      <w:r>
        <w:rPr>
          <w:rFonts w:hint="eastAsia" w:asciiTheme="minorEastAsia" w:hAnsiTheme="minorEastAsia" w:eastAsiaTheme="minorEastAsia" w:cstheme="minorEastAsia"/>
          <w:i w:val="0"/>
          <w:caps w:val="0"/>
          <w:color w:val="auto"/>
          <w:spacing w:val="0"/>
          <w:kern w:val="0"/>
          <w:sz w:val="24"/>
          <w:szCs w:val="24"/>
          <w:u w:val="none"/>
          <w:lang w:val="en-US" w:eastAsia="zh-CN" w:bidi="ar"/>
        </w:rPr>
        <w:fldChar w:fldCharType="separate"/>
      </w:r>
      <w:r>
        <w:rPr>
          <w:rStyle w:val="17"/>
          <w:rFonts w:hint="eastAsia" w:asciiTheme="minorEastAsia" w:hAnsiTheme="minorEastAsia" w:eastAsiaTheme="minorEastAsia" w:cstheme="minorEastAsia"/>
          <w:i w:val="0"/>
          <w:caps w:val="0"/>
          <w:spacing w:val="0"/>
          <w:kern w:val="0"/>
          <w:sz w:val="24"/>
          <w:szCs w:val="24"/>
          <w:lang w:val="en-US" w:eastAsia="zh-CN" w:bidi="ar"/>
        </w:rPr>
        <w:t>gwngjwc5610@163.com</w:t>
      </w:r>
      <w:r>
        <w:rPr>
          <w:rFonts w:hint="eastAsia" w:asciiTheme="minorEastAsia" w:hAnsiTheme="minorEastAsia" w:eastAsiaTheme="minorEastAsia" w:cstheme="minorEastAsia"/>
          <w:i w:val="0"/>
          <w:caps w:val="0"/>
          <w:color w:val="auto"/>
          <w:spacing w:val="0"/>
          <w:kern w:val="0"/>
          <w:sz w:val="24"/>
          <w:szCs w:val="24"/>
          <w:u w:val="none"/>
          <w:lang w:val="en-US" w:eastAsia="zh-CN" w:bidi="ar"/>
        </w:rPr>
        <w:fldChar w:fldCharType="end"/>
      </w:r>
    </w:p>
    <w:p w14:paraId="1DD61402">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i w:val="0"/>
          <w:caps w:val="0"/>
          <w:color w:val="auto"/>
          <w:spacing w:val="0"/>
          <w:kern w:val="0"/>
          <w:sz w:val="24"/>
          <w:szCs w:val="24"/>
          <w:u w:val="none"/>
          <w:lang w:val="en-US" w:eastAsia="zh-CN" w:bidi="ar"/>
        </w:rPr>
      </w:pPr>
      <w:r>
        <w:rPr>
          <w:rFonts w:hint="eastAsia" w:asciiTheme="minorEastAsia" w:hAnsiTheme="minorEastAsia" w:eastAsiaTheme="minorEastAsia" w:cstheme="minorEastAsia"/>
          <w:i w:val="0"/>
          <w:caps w:val="0"/>
          <w:color w:val="FF0000"/>
          <w:spacing w:val="0"/>
          <w:kern w:val="0"/>
          <w:sz w:val="24"/>
          <w:szCs w:val="24"/>
          <w:u w:val="none"/>
          <w:lang w:val="en-US" w:eastAsia="zh-CN" w:bidi="ar"/>
        </w:rPr>
        <w:t>课堂教学实录视频录制联系人：彭湘衡，联系电话：22245902</w:t>
      </w:r>
    </w:p>
    <w:p w14:paraId="311422BC">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7" w:beforeLines="50" w:beforeAutospacing="0" w:after="157" w:afterLines="50" w:afterAutospacing="0" w:line="480" w:lineRule="atLeast"/>
        <w:ind w:left="0" w:right="0" w:firstLine="539"/>
        <w:jc w:val="both"/>
        <w:textAlignment w:val="baseline"/>
        <w:rPr>
          <w:rFonts w:hint="eastAsia" w:ascii="宋体" w:hAnsi="宋体" w:eastAsia="宋体" w:cs="宋体"/>
          <w:b/>
          <w:bCs/>
          <w:i w:val="0"/>
          <w:iCs w:val="0"/>
          <w:caps w:val="0"/>
          <w:color w:val="000000"/>
          <w:spacing w:val="15"/>
          <w:sz w:val="24"/>
          <w:szCs w:val="24"/>
          <w:u w:val="none"/>
          <w:shd w:val="clear" w:fill="FFFFFF"/>
          <w:vertAlign w:val="baseline"/>
          <w:lang w:val="en-US" w:eastAsia="zh-CN"/>
        </w:rPr>
      </w:pPr>
      <w:r>
        <w:rPr>
          <w:rFonts w:hint="eastAsia" w:ascii="宋体" w:hAnsi="宋体" w:eastAsia="宋体" w:cs="宋体"/>
          <w:b/>
          <w:bCs/>
          <w:i w:val="0"/>
          <w:iCs w:val="0"/>
          <w:caps w:val="0"/>
          <w:color w:val="000000"/>
          <w:spacing w:val="15"/>
          <w:sz w:val="24"/>
          <w:szCs w:val="24"/>
          <w:u w:val="none"/>
          <w:shd w:val="clear" w:fill="FFFFFF"/>
          <w:vertAlign w:val="baseline"/>
          <w:lang w:val="en-US" w:eastAsia="zh-CN"/>
        </w:rPr>
        <w:t>附件：</w:t>
      </w:r>
    </w:p>
    <w:p w14:paraId="37BB2064">
      <w:pPr>
        <w:keepNext w:val="0"/>
        <w:keepLines w:val="0"/>
        <w:pageBreakBefore w:val="0"/>
        <w:numPr>
          <w:ilvl w:val="0"/>
          <w:numId w:val="2"/>
        </w:numPr>
        <w:kinsoku/>
        <w:wordWrap/>
        <w:overflowPunct/>
        <w:topLinePunct w:val="0"/>
        <w:autoSpaceDE/>
        <w:autoSpaceDN/>
        <w:bidi w:val="0"/>
        <w:adjustRightInd w:val="0"/>
        <w:snapToGrid w:val="0"/>
        <w:spacing w:line="360" w:lineRule="auto"/>
        <w:ind w:firstLine="960" w:firstLineChars="400"/>
        <w:jc w:val="left"/>
        <w:textAlignment w:val="auto"/>
        <w:rPr>
          <w:rFonts w:hint="eastAsia" w:ascii="宋体" w:hAnsi="宋体" w:eastAsia="宋体" w:cs="宋体"/>
          <w:i w:val="0"/>
          <w:caps w:val="0"/>
          <w:color w:val="auto"/>
          <w:spacing w:val="0"/>
          <w:sz w:val="24"/>
          <w:szCs w:val="24"/>
          <w:lang w:val="en-US" w:eastAsia="zh-CN"/>
        </w:rPr>
      </w:pPr>
      <w:r>
        <w:rPr>
          <w:rFonts w:hint="eastAsia" w:ascii="宋体" w:hAnsi="宋体" w:eastAsia="宋体" w:cs="宋体"/>
          <w:i w:val="0"/>
          <w:caps w:val="0"/>
          <w:color w:val="auto"/>
          <w:spacing w:val="0"/>
          <w:sz w:val="24"/>
          <w:szCs w:val="24"/>
          <w:lang w:eastAsia="zh-CN"/>
        </w:rPr>
        <w:t>关于举办第五届全国高校教师教学创新大赛广东分赛暨广东省高校教师教学创新大赛的通知</w:t>
      </w:r>
    </w:p>
    <w:p w14:paraId="133FC0E4">
      <w:pPr>
        <w:keepNext w:val="0"/>
        <w:keepLines w:val="0"/>
        <w:pageBreakBefore w:val="0"/>
        <w:numPr>
          <w:ilvl w:val="0"/>
          <w:numId w:val="2"/>
        </w:numPr>
        <w:kinsoku/>
        <w:wordWrap/>
        <w:overflowPunct/>
        <w:topLinePunct w:val="0"/>
        <w:autoSpaceDE/>
        <w:autoSpaceDN/>
        <w:bidi w:val="0"/>
        <w:adjustRightInd w:val="0"/>
        <w:snapToGrid w:val="0"/>
        <w:spacing w:line="360" w:lineRule="auto"/>
        <w:ind w:firstLine="960" w:firstLineChars="400"/>
        <w:jc w:val="left"/>
        <w:textAlignment w:val="auto"/>
        <w:rPr>
          <w:rFonts w:hint="eastAsia" w:ascii="宋体" w:hAnsi="宋体" w:eastAsia="宋体" w:cs="宋体"/>
          <w:i w:val="0"/>
          <w:caps w:val="0"/>
          <w:color w:val="auto"/>
          <w:spacing w:val="0"/>
          <w:sz w:val="24"/>
          <w:szCs w:val="24"/>
          <w:lang w:val="en-US" w:eastAsia="zh-CN"/>
        </w:rPr>
      </w:pPr>
      <w:r>
        <w:rPr>
          <w:rFonts w:hint="eastAsia" w:ascii="宋体" w:hAnsi="宋体" w:cs="宋体"/>
          <w:i w:val="0"/>
          <w:caps w:val="0"/>
          <w:color w:val="auto"/>
          <w:spacing w:val="0"/>
          <w:kern w:val="0"/>
          <w:sz w:val="24"/>
          <w:szCs w:val="24"/>
          <w:highlight w:val="none"/>
          <w:lang w:val="en-US" w:eastAsia="zh-CN" w:bidi="ar"/>
        </w:rPr>
        <w:t>第六届</w:t>
      </w:r>
      <w:r>
        <w:rPr>
          <w:rFonts w:hint="eastAsia" w:ascii="宋体" w:hAnsi="宋体" w:cs="宋体"/>
          <w:i w:val="0"/>
          <w:caps w:val="0"/>
          <w:color w:val="auto"/>
          <w:spacing w:val="0"/>
          <w:kern w:val="0"/>
          <w:sz w:val="24"/>
          <w:szCs w:val="24"/>
          <w:lang w:val="en-US" w:eastAsia="zh-CN" w:bidi="ar"/>
        </w:rPr>
        <w:t>广东省高校教师教学创新大赛校赛推荐名单汇总表</w:t>
      </w:r>
    </w:p>
    <w:p w14:paraId="00B5DE62">
      <w:pPr>
        <w:keepNext w:val="0"/>
        <w:keepLines w:val="0"/>
        <w:pageBreakBefore w:val="0"/>
        <w:numPr>
          <w:ilvl w:val="0"/>
          <w:numId w:val="2"/>
        </w:numPr>
        <w:kinsoku/>
        <w:wordWrap/>
        <w:overflowPunct/>
        <w:topLinePunct w:val="0"/>
        <w:autoSpaceDE/>
        <w:autoSpaceDN/>
        <w:bidi w:val="0"/>
        <w:adjustRightInd w:val="0"/>
        <w:snapToGrid w:val="0"/>
        <w:spacing w:line="360" w:lineRule="auto"/>
        <w:ind w:left="0" w:leftChars="0" w:firstLine="960" w:firstLineChars="400"/>
        <w:jc w:val="left"/>
        <w:textAlignment w:val="auto"/>
        <w:rPr>
          <w:rFonts w:hint="eastAsia" w:ascii="宋体" w:hAnsi="宋体" w:eastAsia="宋体" w:cs="宋体"/>
          <w:i w:val="0"/>
          <w:caps w:val="0"/>
          <w:color w:val="auto"/>
          <w:spacing w:val="0"/>
          <w:kern w:val="0"/>
          <w:sz w:val="24"/>
          <w:szCs w:val="24"/>
          <w:highlight w:val="none"/>
          <w:lang w:val="en-US" w:eastAsia="zh-CN" w:bidi="ar"/>
        </w:rPr>
      </w:pPr>
      <w:r>
        <w:rPr>
          <w:rFonts w:hint="eastAsia" w:ascii="宋体" w:hAnsi="宋体" w:eastAsia="宋体" w:cs="宋体"/>
          <w:i w:val="0"/>
          <w:caps w:val="0"/>
          <w:color w:val="auto"/>
          <w:spacing w:val="0"/>
          <w:kern w:val="0"/>
          <w:sz w:val="24"/>
          <w:szCs w:val="24"/>
          <w:highlight w:val="none"/>
          <w:lang w:val="en-US" w:eastAsia="zh-CN" w:bidi="ar"/>
        </w:rPr>
        <w:t>第</w:t>
      </w:r>
      <w:r>
        <w:rPr>
          <w:rFonts w:hint="eastAsia" w:ascii="宋体" w:hAnsi="宋体" w:cs="宋体"/>
          <w:i w:val="0"/>
          <w:caps w:val="0"/>
          <w:color w:val="auto"/>
          <w:spacing w:val="0"/>
          <w:kern w:val="0"/>
          <w:sz w:val="24"/>
          <w:szCs w:val="24"/>
          <w:highlight w:val="none"/>
          <w:lang w:val="en-US" w:eastAsia="zh-CN" w:bidi="ar"/>
        </w:rPr>
        <w:t>六</w:t>
      </w:r>
      <w:r>
        <w:rPr>
          <w:rFonts w:hint="eastAsia" w:ascii="宋体" w:hAnsi="宋体" w:eastAsia="宋体" w:cs="宋体"/>
          <w:i w:val="0"/>
          <w:caps w:val="0"/>
          <w:color w:val="auto"/>
          <w:spacing w:val="0"/>
          <w:kern w:val="0"/>
          <w:sz w:val="24"/>
          <w:szCs w:val="24"/>
          <w:highlight w:val="none"/>
          <w:lang w:val="en-US" w:eastAsia="zh-CN" w:bidi="ar"/>
        </w:rPr>
        <w:t>届广东省高校教师教学创新大赛申报书</w:t>
      </w:r>
    </w:p>
    <w:p w14:paraId="45A7B573">
      <w:pPr>
        <w:keepNext w:val="0"/>
        <w:keepLines w:val="0"/>
        <w:pageBreakBefore w:val="0"/>
        <w:numPr>
          <w:ilvl w:val="0"/>
          <w:numId w:val="2"/>
        </w:numPr>
        <w:kinsoku/>
        <w:wordWrap/>
        <w:overflowPunct/>
        <w:topLinePunct w:val="0"/>
        <w:autoSpaceDE/>
        <w:autoSpaceDN/>
        <w:bidi w:val="0"/>
        <w:adjustRightInd w:val="0"/>
        <w:snapToGrid w:val="0"/>
        <w:spacing w:line="360" w:lineRule="auto"/>
        <w:ind w:left="0" w:leftChars="0" w:firstLine="960" w:firstLineChars="400"/>
        <w:jc w:val="left"/>
        <w:textAlignment w:val="auto"/>
        <w:rPr>
          <w:rFonts w:hint="default" w:ascii="宋体" w:hAnsi="宋体" w:eastAsia="宋体" w:cs="宋体"/>
          <w:i w:val="0"/>
          <w:caps w:val="0"/>
          <w:color w:val="auto"/>
          <w:spacing w:val="0"/>
          <w:kern w:val="0"/>
          <w:sz w:val="24"/>
          <w:szCs w:val="24"/>
          <w:lang w:val="en-US" w:eastAsia="zh-CN" w:bidi="ar"/>
        </w:rPr>
      </w:pPr>
      <w:r>
        <w:rPr>
          <w:rFonts w:hint="eastAsia" w:ascii="宋体" w:hAnsi="宋体" w:cs="宋体"/>
          <w:i w:val="0"/>
          <w:caps w:val="0"/>
          <w:color w:val="auto"/>
          <w:spacing w:val="0"/>
          <w:kern w:val="0"/>
          <w:sz w:val="24"/>
          <w:szCs w:val="24"/>
          <w:highlight w:val="none"/>
          <w:lang w:val="en-US" w:eastAsia="zh-CN" w:bidi="ar"/>
        </w:rPr>
        <w:t>第五届</w:t>
      </w:r>
      <w:r>
        <w:rPr>
          <w:rFonts w:hint="eastAsia" w:ascii="宋体" w:hAnsi="宋体" w:eastAsia="宋体" w:cs="宋体"/>
          <w:i w:val="0"/>
          <w:caps w:val="0"/>
          <w:color w:val="auto"/>
          <w:spacing w:val="0"/>
          <w:kern w:val="0"/>
          <w:sz w:val="24"/>
          <w:szCs w:val="24"/>
          <w:highlight w:val="none"/>
          <w:lang w:val="en-US" w:eastAsia="zh-CN" w:bidi="ar"/>
        </w:rPr>
        <w:t>广东省高校教师教学创新大赛教学创新</w:t>
      </w:r>
      <w:r>
        <w:rPr>
          <w:rFonts w:hint="eastAsia" w:ascii="宋体" w:hAnsi="宋体" w:cs="宋体"/>
          <w:i w:val="0"/>
          <w:caps w:val="0"/>
          <w:color w:val="auto"/>
          <w:spacing w:val="0"/>
          <w:kern w:val="0"/>
          <w:sz w:val="24"/>
          <w:szCs w:val="24"/>
          <w:highlight w:val="none"/>
          <w:lang w:val="en-US" w:eastAsia="zh-CN" w:bidi="ar"/>
        </w:rPr>
        <w:t>（课程思政创新）报告模板（供参考）、</w:t>
      </w:r>
      <w:r>
        <w:rPr>
          <w:rFonts w:hint="eastAsia" w:ascii="宋体" w:hAnsi="宋体" w:eastAsia="宋体" w:cs="宋体"/>
          <w:i w:val="0"/>
          <w:caps w:val="0"/>
          <w:color w:val="auto"/>
          <w:spacing w:val="0"/>
          <w:kern w:val="0"/>
          <w:sz w:val="24"/>
          <w:szCs w:val="24"/>
          <w:highlight w:val="none"/>
          <w:lang w:val="en-US" w:eastAsia="zh-CN" w:bidi="ar"/>
        </w:rPr>
        <w:t>成果</w:t>
      </w:r>
      <w:r>
        <w:rPr>
          <w:rFonts w:hint="eastAsia" w:ascii="宋体" w:hAnsi="宋体" w:eastAsia="宋体" w:cs="宋体"/>
          <w:i w:val="0"/>
          <w:caps w:val="0"/>
          <w:color w:val="auto"/>
          <w:spacing w:val="0"/>
          <w:kern w:val="0"/>
          <w:sz w:val="24"/>
          <w:szCs w:val="24"/>
          <w:lang w:val="en-US" w:eastAsia="zh-CN" w:bidi="ar"/>
        </w:rPr>
        <w:t>支撑材料目录</w:t>
      </w:r>
    </w:p>
    <w:p w14:paraId="46990CF1">
      <w:pPr>
        <w:keepNext w:val="0"/>
        <w:keepLines w:val="0"/>
        <w:pageBreakBefore w:val="0"/>
        <w:numPr>
          <w:ilvl w:val="0"/>
          <w:numId w:val="2"/>
        </w:numPr>
        <w:kinsoku/>
        <w:wordWrap/>
        <w:overflowPunct/>
        <w:topLinePunct w:val="0"/>
        <w:autoSpaceDE/>
        <w:autoSpaceDN/>
        <w:bidi w:val="0"/>
        <w:adjustRightInd w:val="0"/>
        <w:snapToGrid w:val="0"/>
        <w:spacing w:line="360" w:lineRule="auto"/>
        <w:ind w:left="0" w:leftChars="0" w:firstLine="960" w:firstLineChars="400"/>
        <w:jc w:val="left"/>
        <w:textAlignment w:val="auto"/>
        <w:rPr>
          <w:rFonts w:hint="eastAsia" w:ascii="宋体" w:hAnsi="宋体" w:cs="宋体"/>
          <w:i w:val="0"/>
          <w:caps w:val="0"/>
          <w:color w:val="auto"/>
          <w:spacing w:val="0"/>
          <w:kern w:val="0"/>
          <w:sz w:val="24"/>
          <w:szCs w:val="24"/>
          <w:lang w:val="en-US" w:eastAsia="zh-CN" w:bidi="ar"/>
        </w:rPr>
      </w:pPr>
      <w:r>
        <w:rPr>
          <w:rFonts w:hint="eastAsia" w:ascii="宋体" w:hAnsi="宋体" w:cs="宋体"/>
          <w:i w:val="0"/>
          <w:caps w:val="0"/>
          <w:color w:val="auto"/>
          <w:spacing w:val="0"/>
          <w:kern w:val="0"/>
          <w:sz w:val="24"/>
          <w:szCs w:val="24"/>
          <w:lang w:val="en-US" w:eastAsia="zh-CN" w:bidi="ar"/>
        </w:rPr>
        <w:t xml:space="preserve">教学大纲（模板）  </w:t>
      </w:r>
      <w:bookmarkStart w:id="0" w:name="_GoBack"/>
      <w:bookmarkEnd w:id="0"/>
    </w:p>
    <w:p w14:paraId="2708E271">
      <w:pPr>
        <w:keepNext w:val="0"/>
        <w:keepLines w:val="0"/>
        <w:pageBreakBefore w:val="0"/>
        <w:numPr>
          <w:ilvl w:val="0"/>
          <w:numId w:val="2"/>
        </w:numPr>
        <w:kinsoku/>
        <w:wordWrap/>
        <w:overflowPunct/>
        <w:topLinePunct w:val="0"/>
        <w:autoSpaceDE/>
        <w:autoSpaceDN/>
        <w:bidi w:val="0"/>
        <w:adjustRightInd w:val="0"/>
        <w:snapToGrid w:val="0"/>
        <w:spacing w:line="360" w:lineRule="auto"/>
        <w:ind w:left="0" w:leftChars="0" w:firstLine="960" w:firstLineChars="400"/>
        <w:jc w:val="left"/>
        <w:textAlignment w:val="auto"/>
        <w:rPr>
          <w:rFonts w:hint="eastAsia" w:ascii="宋体" w:hAnsi="宋体" w:cs="宋体"/>
          <w:i w:val="0"/>
          <w:caps w:val="0"/>
          <w:color w:val="auto"/>
          <w:spacing w:val="0"/>
          <w:kern w:val="0"/>
          <w:sz w:val="24"/>
          <w:szCs w:val="24"/>
          <w:lang w:val="en-US" w:eastAsia="zh-CN" w:bidi="ar"/>
        </w:rPr>
      </w:pPr>
      <w:r>
        <w:rPr>
          <w:rFonts w:hint="eastAsia" w:ascii="宋体" w:hAnsi="宋体" w:cs="宋体"/>
          <w:i w:val="0"/>
          <w:caps w:val="0"/>
          <w:color w:val="auto"/>
          <w:spacing w:val="0"/>
          <w:kern w:val="0"/>
          <w:sz w:val="24"/>
          <w:szCs w:val="24"/>
          <w:lang w:val="en-US" w:eastAsia="zh-CN" w:bidi="ar"/>
        </w:rPr>
        <w:t>教案模版</w:t>
      </w:r>
    </w:p>
    <w:p w14:paraId="28D8F2EE">
      <w:pPr>
        <w:keepNext w:val="0"/>
        <w:keepLines w:val="0"/>
        <w:pageBreakBefore w:val="0"/>
        <w:numPr>
          <w:ilvl w:val="0"/>
          <w:numId w:val="2"/>
        </w:numPr>
        <w:kinsoku/>
        <w:wordWrap/>
        <w:overflowPunct/>
        <w:topLinePunct w:val="0"/>
        <w:autoSpaceDE/>
        <w:autoSpaceDN/>
        <w:bidi w:val="0"/>
        <w:adjustRightInd w:val="0"/>
        <w:snapToGrid w:val="0"/>
        <w:spacing w:line="360" w:lineRule="auto"/>
        <w:ind w:left="0" w:leftChars="0" w:firstLine="960" w:firstLineChars="400"/>
        <w:jc w:val="left"/>
        <w:textAlignment w:val="auto"/>
        <w:rPr>
          <w:rFonts w:hint="eastAsia" w:ascii="宋体" w:hAnsi="宋体" w:eastAsia="宋体" w:cs="宋体"/>
          <w:i w:val="0"/>
          <w:caps w:val="0"/>
          <w:color w:val="auto"/>
          <w:spacing w:val="0"/>
          <w:kern w:val="0"/>
          <w:sz w:val="24"/>
          <w:szCs w:val="24"/>
          <w:highlight w:val="none"/>
          <w:lang w:val="en-US" w:eastAsia="zh-CN" w:bidi="ar"/>
        </w:rPr>
      </w:pPr>
      <w:r>
        <w:rPr>
          <w:rFonts w:hint="eastAsia" w:ascii="宋体" w:hAnsi="宋体" w:eastAsia="宋体" w:cs="宋体"/>
          <w:i w:val="0"/>
          <w:caps w:val="0"/>
          <w:color w:val="auto"/>
          <w:spacing w:val="0"/>
          <w:kern w:val="0"/>
          <w:sz w:val="24"/>
          <w:szCs w:val="24"/>
          <w:highlight w:val="none"/>
          <w:lang w:val="en-US" w:eastAsia="zh-CN" w:bidi="ar"/>
        </w:rPr>
        <w:t>课堂教学实录视频标准</w:t>
      </w:r>
    </w:p>
    <w:p w14:paraId="798A8A3F">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cs="宋体"/>
          <w:i w:val="0"/>
          <w:caps w:val="0"/>
          <w:color w:val="auto"/>
          <w:spacing w:val="0"/>
          <w:kern w:val="0"/>
          <w:sz w:val="24"/>
          <w:szCs w:val="24"/>
          <w:lang w:val="en-US" w:eastAsia="zh-CN" w:bidi="ar"/>
        </w:rPr>
      </w:pPr>
    </w:p>
    <w:p w14:paraId="53E4898F">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cs="宋体"/>
          <w:i w:val="0"/>
          <w:caps w:val="0"/>
          <w:color w:val="auto"/>
          <w:spacing w:val="0"/>
          <w:kern w:val="0"/>
          <w:sz w:val="24"/>
          <w:szCs w:val="24"/>
          <w:lang w:val="en-US" w:eastAsia="zh-CN" w:bidi="ar"/>
        </w:rPr>
      </w:pPr>
      <w:r>
        <w:rPr>
          <w:rFonts w:hint="eastAsia" w:ascii="宋体" w:hAnsi="宋体" w:cs="宋体"/>
          <w:i w:val="0"/>
          <w:caps w:val="0"/>
          <w:color w:val="auto"/>
          <w:spacing w:val="0"/>
          <w:kern w:val="0"/>
          <w:sz w:val="24"/>
          <w:szCs w:val="24"/>
          <w:lang w:val="en-US" w:eastAsia="zh-CN" w:bidi="ar"/>
        </w:rPr>
        <w:t xml:space="preserve">                                                    教务处</w:t>
      </w:r>
    </w:p>
    <w:p w14:paraId="20C4911D">
      <w:pPr>
        <w:keepNext w:val="0"/>
        <w:keepLines w:val="0"/>
        <w:pageBreakBefore w:val="0"/>
        <w:kinsoku/>
        <w:wordWrap/>
        <w:overflowPunct/>
        <w:topLinePunct w:val="0"/>
        <w:autoSpaceDE/>
        <w:autoSpaceDN/>
        <w:bidi w:val="0"/>
        <w:adjustRightInd w:val="0"/>
        <w:snapToGrid w:val="0"/>
        <w:spacing w:line="360" w:lineRule="auto"/>
        <w:ind w:left="0" w:leftChars="0" w:firstLine="1058" w:firstLineChars="441"/>
        <w:jc w:val="left"/>
        <w:textAlignment w:val="auto"/>
        <w:rPr>
          <w:rFonts w:hint="default" w:ascii="宋体" w:hAnsi="宋体" w:cs="宋体"/>
          <w:i w:val="0"/>
          <w:caps w:val="0"/>
          <w:color w:val="auto"/>
          <w:spacing w:val="0"/>
          <w:kern w:val="0"/>
          <w:sz w:val="24"/>
          <w:szCs w:val="24"/>
          <w:lang w:val="en-US" w:eastAsia="zh-CN" w:bidi="ar"/>
        </w:rPr>
      </w:pPr>
      <w:r>
        <w:rPr>
          <w:rFonts w:hint="eastAsia" w:ascii="宋体" w:hAnsi="宋体" w:cs="宋体"/>
          <w:i w:val="0"/>
          <w:caps w:val="0"/>
          <w:color w:val="auto"/>
          <w:spacing w:val="0"/>
          <w:kern w:val="0"/>
          <w:sz w:val="24"/>
          <w:szCs w:val="24"/>
          <w:lang w:val="en-US" w:eastAsia="zh-CN" w:bidi="ar"/>
        </w:rPr>
        <w:t xml:space="preserve">                                            2025年10月27日</w:t>
      </w:r>
    </w:p>
    <w:p w14:paraId="3BDA111F">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Times New Roman Bold">
    <w:panose1 w:val="02020603050405020304"/>
    <w:charset w:val="00"/>
    <w:family w:val="auto"/>
    <w:pitch w:val="default"/>
    <w:sig w:usb0="E0002AEF" w:usb1="C0007841" w:usb2="00000009" w:usb3="00000000" w:csb0="400001FF" w:csb1="FFFF0000"/>
  </w:font>
  <w:font w:name="Calibri Light">
    <w:altName w:val="Helvetica Neue"/>
    <w:panose1 w:val="00000000000000000000"/>
    <w:charset w:val="00"/>
    <w:family w:val="auto"/>
    <w:pitch w:val="default"/>
    <w:sig w:usb0="00000000" w:usb1="00000000" w:usb2="00000000" w:usb3="00000000" w:csb0="00000000" w:csb1="00000000"/>
  </w:font>
  <w:font w:name="Timesnewroman">
    <w:altName w:val="Times New Roman"/>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38EFC4"/>
    <w:multiLevelType w:val="singleLevel"/>
    <w:tmpl w:val="F738EFC4"/>
    <w:lvl w:ilvl="0" w:tentative="0">
      <w:start w:val="1"/>
      <w:numFmt w:val="decimal"/>
      <w:lvlText w:val="%1."/>
      <w:lvlJc w:val="left"/>
      <w:pPr>
        <w:tabs>
          <w:tab w:val="left" w:pos="312"/>
        </w:tabs>
      </w:pPr>
    </w:lvl>
  </w:abstractNum>
  <w:abstractNum w:abstractNumId="1">
    <w:nsid w:val="FF7A80A9"/>
    <w:multiLevelType w:val="multilevel"/>
    <w:tmpl w:val="FF7A80A9"/>
    <w:lvl w:ilvl="0" w:tentative="0">
      <w:start w:val="1"/>
      <w:numFmt w:val="decimal"/>
      <w:pStyle w:val="2"/>
      <w:isLgl/>
      <w:suff w:val="space"/>
      <w:lvlText w:val="1.%1"/>
      <w:lvlJc w:val="left"/>
      <w:pPr>
        <w:tabs>
          <w:tab w:val="left" w:pos="420"/>
        </w:tabs>
        <w:ind w:left="432" w:hanging="432"/>
      </w:pPr>
      <w:rPr>
        <w:rFonts w:hint="default"/>
      </w:rPr>
    </w:lvl>
    <w:lvl w:ilvl="1" w:tentative="0">
      <w:start w:val="1"/>
      <w:numFmt w:val="decimal"/>
      <w:pStyle w:val="3"/>
      <w:isLgl/>
      <w:suff w:val="space"/>
      <w:lvlText w:val="1.%1.%2"/>
      <w:lvlJc w:val="left"/>
      <w:pPr>
        <w:tabs>
          <w:tab w:val="left" w:pos="420"/>
        </w:tabs>
        <w:ind w:left="0" w:leftChars="0" w:firstLine="0" w:firstLineChars="0"/>
      </w:pPr>
      <w:rPr>
        <w:rFonts w:hint="default"/>
      </w:rPr>
    </w:lvl>
    <w:lvl w:ilvl="2" w:tentative="0">
      <w:start w:val="1"/>
      <w:numFmt w:val="decimal"/>
      <w:pStyle w:val="4"/>
      <w:isLgl/>
      <w:suff w:val="space"/>
      <w:lvlText w:val="1.%1.%2.%3."/>
      <w:lvlJc w:val="left"/>
      <w:pPr>
        <w:tabs>
          <w:tab w:val="left" w:pos="420"/>
        </w:tabs>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CD9BC1"/>
    <w:rsid w:val="3ADCB774"/>
    <w:rsid w:val="5F9E5E3A"/>
    <w:rsid w:val="5F9FF7B0"/>
    <w:rsid w:val="5FBF4E40"/>
    <w:rsid w:val="677A4A41"/>
    <w:rsid w:val="6AB5874E"/>
    <w:rsid w:val="6FED8D7D"/>
    <w:rsid w:val="755FB321"/>
    <w:rsid w:val="76BF4377"/>
    <w:rsid w:val="77D0DE73"/>
    <w:rsid w:val="77F73B9B"/>
    <w:rsid w:val="77F769CE"/>
    <w:rsid w:val="77FFFCEE"/>
    <w:rsid w:val="79EF5682"/>
    <w:rsid w:val="7BFF9749"/>
    <w:rsid w:val="7DACD26B"/>
    <w:rsid w:val="7F4FA058"/>
    <w:rsid w:val="7FAFEA2A"/>
    <w:rsid w:val="9F6A0364"/>
    <w:rsid w:val="A98D0D1C"/>
    <w:rsid w:val="B6CC561D"/>
    <w:rsid w:val="BFBFE72A"/>
    <w:rsid w:val="BFCD9BC1"/>
    <w:rsid w:val="C5FB837A"/>
    <w:rsid w:val="D69FBFCB"/>
    <w:rsid w:val="D9FEE6A1"/>
    <w:rsid w:val="DFBFCB4A"/>
    <w:rsid w:val="DFCEE227"/>
    <w:rsid w:val="E7FB3F4B"/>
    <w:rsid w:val="E9C7201B"/>
    <w:rsid w:val="ECFB9AD2"/>
    <w:rsid w:val="ED7F6D1C"/>
    <w:rsid w:val="F7FB0737"/>
    <w:rsid w:val="F9EE50A1"/>
    <w:rsid w:val="FAD668A8"/>
    <w:rsid w:val="FBFEF7D8"/>
    <w:rsid w:val="FE77EC54"/>
    <w:rsid w:val="FE9314E0"/>
    <w:rsid w:val="FE97D630"/>
    <w:rsid w:val="FEEACD95"/>
    <w:rsid w:val="FF3FE6ED"/>
    <w:rsid w:val="FF760A11"/>
    <w:rsid w:val="FFC53E2D"/>
    <w:rsid w:val="FFF75B15"/>
    <w:rsid w:val="FFFD9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tabs>
        <w:tab w:val="left" w:pos="425"/>
        <w:tab w:val="left" w:pos="850"/>
        <w:tab w:val="clear" w:pos="420"/>
      </w:tabs>
      <w:spacing w:before="10" w:after="10" w:line="480" w:lineRule="auto"/>
      <w:ind w:left="432" w:hanging="432"/>
      <w:outlineLvl w:val="0"/>
    </w:pPr>
    <w:rPr>
      <w:rFonts w:eastAsia="Times New Roman" w:asciiTheme="minorAscii" w:hAnsiTheme="minorAscii"/>
      <w:b/>
      <w:bCs/>
      <w:kern w:val="44"/>
      <w:sz w:val="24"/>
      <w:szCs w:val="44"/>
    </w:rPr>
  </w:style>
  <w:style w:type="paragraph" w:styleId="3">
    <w:name w:val="heading 2"/>
    <w:basedOn w:val="1"/>
    <w:next w:val="1"/>
    <w:semiHidden/>
    <w:unhideWhenUsed/>
    <w:qFormat/>
    <w:uiPriority w:val="0"/>
    <w:pPr>
      <w:keepNext/>
      <w:keepLines/>
      <w:numPr>
        <w:ilvl w:val="1"/>
        <w:numId w:val="1"/>
      </w:numPr>
      <w:tabs>
        <w:tab w:val="left" w:pos="850"/>
        <w:tab w:val="clear" w:pos="420"/>
      </w:tabs>
      <w:spacing w:before="10" w:after="10" w:line="480" w:lineRule="auto"/>
      <w:ind w:left="0" w:firstLine="0"/>
      <w:outlineLvl w:val="1"/>
    </w:pPr>
    <w:rPr>
      <w:rFonts w:eastAsia="Times New Roman Bold" w:asciiTheme="minorAscii" w:hAnsiTheme="minorAscii"/>
      <w:b/>
      <w:bCs/>
      <w:sz w:val="24"/>
      <w:szCs w:val="24"/>
    </w:rPr>
  </w:style>
  <w:style w:type="paragraph" w:styleId="4">
    <w:name w:val="heading 3"/>
    <w:basedOn w:val="1"/>
    <w:next w:val="1"/>
    <w:semiHidden/>
    <w:unhideWhenUsed/>
    <w:qFormat/>
    <w:uiPriority w:val="0"/>
    <w:pPr>
      <w:keepNext/>
      <w:keepLines/>
      <w:numPr>
        <w:ilvl w:val="2"/>
        <w:numId w:val="1"/>
      </w:numPr>
      <w:tabs>
        <w:tab w:val="left" w:pos="1508"/>
        <w:tab w:val="clear" w:pos="420"/>
      </w:tabs>
      <w:spacing w:before="10" w:after="50" w:afterLines="50" w:line="480" w:lineRule="auto"/>
      <w:ind w:left="720" w:hanging="720"/>
      <w:outlineLvl w:val="2"/>
    </w:pPr>
    <w:rPr>
      <w:rFonts w:eastAsia="Timesnewroman" w:asciiTheme="majorAscii" w:hAnsiTheme="majorAscii" w:cstheme="majorBidi"/>
      <w:b/>
      <w:bCs/>
      <w:color w:val="000000" w:themeColor="text1"/>
      <w:sz w:val="24"/>
      <w:szCs w:val="24"/>
      <w14:textFill>
        <w14:solidFill>
          <w14:schemeClr w14:val="tx1"/>
        </w14:solidFill>
      </w14:textFill>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15">
    <w:name w:val="Default Paragraph Font"/>
    <w:semiHidden/>
    <w:uiPriority w:val="0"/>
  </w:style>
  <w:style w:type="table" w:default="1" w:styleId="13">
    <w:name w:val="Normal Table"/>
    <w:semiHidden/>
    <w:uiPriority w:val="0"/>
    <w:tblPr>
      <w:tblCellMar>
        <w:top w:w="0" w:type="dxa"/>
        <w:left w:w="108" w:type="dxa"/>
        <w:bottom w:w="0" w:type="dxa"/>
        <w:right w:w="108" w:type="dxa"/>
      </w:tblCellMar>
    </w:tblPr>
  </w:style>
  <w:style w:type="paragraph" w:styleId="11">
    <w:name w:val="Body Text"/>
    <w:basedOn w:val="1"/>
    <w:semiHidden/>
    <w:qFormat/>
    <w:uiPriority w:val="0"/>
    <w:rPr>
      <w:rFonts w:ascii="宋体" w:hAnsi="宋体" w:eastAsia="宋体" w:cs="宋体"/>
      <w:sz w:val="24"/>
      <w:szCs w:val="24"/>
      <w:lang w:val="en-US" w:eastAsia="en-US" w:bidi="ar-SA"/>
    </w:rPr>
  </w:style>
  <w:style w:type="paragraph" w:styleId="12">
    <w:name w:val="Normal (Web)"/>
    <w:basedOn w:val="1"/>
    <w:uiPriority w:val="0"/>
    <w:pPr>
      <w:spacing w:before="100" w:beforeLines="0" w:beforeAutospacing="1" w:after="100" w:afterLines="0" w:afterAutospacing="1"/>
      <w:ind w:left="0" w:right="0"/>
      <w:jc w:val="left"/>
    </w:pPr>
    <w:rPr>
      <w:kern w:val="0"/>
      <w:sz w:val="24"/>
      <w:lang w:val="en-US" w:eastAsia="zh-CN" w:bidi="ar"/>
    </w:rPr>
  </w:style>
  <w:style w:type="table" w:styleId="14">
    <w:name w:val="Table Grid"/>
    <w:basedOn w:val="13"/>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rPr>
  </w:style>
  <w:style w:type="character" w:styleId="17">
    <w:name w:val="Hyperlink"/>
    <w:basedOn w:val="15"/>
    <w:uiPriority w:val="0"/>
    <w:rPr>
      <w:color w:val="0000FF"/>
      <w:u w:val="single"/>
    </w:rPr>
  </w:style>
  <w:style w:type="paragraph" w:customStyle="1" w:styleId="18">
    <w:name w:val="样式11111"/>
    <w:basedOn w:val="1"/>
    <w:next w:val="1"/>
    <w:uiPriority w:val="0"/>
    <w:pPr>
      <w:keepNext/>
      <w:keepLines/>
      <w:tabs>
        <w:tab w:val="left" w:pos="425"/>
        <w:tab w:val="left" w:pos="850"/>
      </w:tabs>
      <w:spacing w:before="10" w:after="10" w:line="480" w:lineRule="auto"/>
      <w:outlineLvl w:val="0"/>
    </w:pPr>
    <w:rPr>
      <w:rFonts w:ascii="Times New Roman" w:hAnsi="Times New Roman" w:eastAsia="Times New Roman"/>
      <w:b/>
      <w:kern w:val="44"/>
      <w:sz w:val="24"/>
      <w:szCs w:val="24"/>
      <w:lang w:val="zh-CN"/>
    </w:rPr>
  </w:style>
  <w:style w:type="paragraph" w:customStyle="1" w:styleId="19">
    <w:name w:val="表目录"/>
    <w:basedOn w:val="1"/>
    <w:uiPriority w:val="0"/>
    <w:rPr>
      <w:rFonts w:ascii="Times New Roman" w:hAnsi="Times New Roman" w:eastAsia="Timesnewroman" w:cs="Arial"/>
      <w:b/>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24</TotalTime>
  <ScaleCrop>false</ScaleCrop>
  <LinksUpToDate>false</LinksUpToDate>
  <CharactersWithSpaces>0</CharactersWithSpaces>
  <Application>WPS Office_7.2.2.8955_F1E327BC-269C-435d-A152-05C5408002CA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2025-10-26T10:38:00Z</dcterms:created>
  <dc:creator>XIE CHENG</dc:creator>
  <cp:lastModifiedBy>XIE CHENG</cp:lastModifiedBy>
  <dcterms:modified xsi:type="dcterms:W3CDTF">2025-10-28T08:34:26Z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2052-7.2.2.8955</vt:lpwstr>
  </property>
  <property fmtid="{D5CDD505-2E9C-101B-9397-08002B2CF9AE}" pid="3" name="ICV">
    <vt:lpwstr>3A83DA9DF171BC481C95F968851A8A64_41</vt:lpwstr>
  </property>
</Properties>
</file>