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b/>
          <w:bCs/>
          <w:sz w:val="28"/>
          <w:szCs w:val="44"/>
        </w:rPr>
      </w:pPr>
      <w:r>
        <w:rPr>
          <w:rFonts w:hint="eastAsia" w:ascii="宋体" w:hAnsi="宋体" w:eastAsia="宋体" w:cs="宋体"/>
          <w:b/>
          <w:bCs/>
          <w:sz w:val="28"/>
          <w:szCs w:val="44"/>
        </w:rPr>
        <w:t>教学单位：（盖章）</w:t>
      </w:r>
    </w:p>
    <w:p>
      <w:pPr>
        <w:jc w:val="center"/>
        <w:rPr>
          <w:rFonts w:ascii="黑体" w:hAnsi="宋体" w:eastAsia="黑体" w:cs="宋体"/>
          <w:b/>
          <w:bCs/>
          <w:sz w:val="44"/>
          <w:szCs w:val="44"/>
        </w:rPr>
      </w:pPr>
    </w:p>
    <w:p>
      <w:pPr>
        <w:jc w:val="center"/>
        <w:rPr>
          <w:rFonts w:ascii="黑体" w:hAnsi="宋体" w:eastAsia="黑体" w:cs="宋体"/>
          <w:b/>
          <w:bCs/>
          <w:sz w:val="44"/>
          <w:szCs w:val="44"/>
        </w:rPr>
      </w:pPr>
      <w:r>
        <w:rPr>
          <w:rFonts w:hint="eastAsia" w:ascii="黑体" w:hAnsi="宋体" w:eastAsia="黑体" w:cs="宋体"/>
          <w:b/>
          <w:bCs/>
          <w:sz w:val="44"/>
          <w:szCs w:val="44"/>
        </w:rPr>
        <w:t>经济学（数字新经济方向）辅修专业人才培养方案</w:t>
      </w:r>
    </w:p>
    <w:p>
      <w:pPr>
        <w:rPr>
          <w:rFonts w:ascii="宋体" w:hAnsi="宋体" w:eastAsia="宋体"/>
          <w:sz w:val="28"/>
          <w:szCs w:val="28"/>
        </w:rPr>
      </w:pPr>
    </w:p>
    <w:p>
      <w:pPr>
        <w:rPr>
          <w:rFonts w:ascii="黑体" w:hAnsi="黑体" w:eastAsia="黑体"/>
          <w:b/>
          <w:bCs/>
          <w:sz w:val="30"/>
          <w:szCs w:val="30"/>
        </w:rPr>
      </w:pPr>
      <w:r>
        <w:rPr>
          <w:rFonts w:hint="eastAsia" w:ascii="黑体" w:hAnsi="黑体" w:eastAsia="黑体"/>
          <w:b/>
          <w:bCs/>
          <w:sz w:val="30"/>
          <w:szCs w:val="30"/>
        </w:rPr>
        <w:t>一、</w:t>
      </w:r>
      <w:r>
        <w:rPr>
          <w:rFonts w:ascii="黑体" w:hAnsi="黑体" w:eastAsia="黑体"/>
          <w:b/>
          <w:bCs/>
          <w:sz w:val="30"/>
          <w:szCs w:val="30"/>
        </w:rPr>
        <w:t xml:space="preserve"> 培养目标</w:t>
      </w:r>
    </w:p>
    <w:p>
      <w:pPr>
        <w:ind w:firstLine="560" w:firstLineChars="200"/>
        <w:rPr>
          <w:rFonts w:ascii="宋体" w:hAnsi="宋体" w:eastAsia="宋体"/>
          <w:sz w:val="28"/>
          <w:szCs w:val="28"/>
        </w:rPr>
      </w:pPr>
      <w:r>
        <w:rPr>
          <w:rFonts w:hint="eastAsia" w:ascii="宋体" w:hAnsi="宋体" w:eastAsia="宋体"/>
          <w:sz w:val="28"/>
          <w:szCs w:val="28"/>
        </w:rPr>
        <w:t>本专业以数字经济发展需要为导向，按数字新经济方向培养具有良好的政治素养与道德修养、能够系统掌握经济学理论、基础统计分析及计算机基本理论与技能，能够在数字经济背景下从事数据分析、产业数字化建设等相关职业的高素质创新型、复合型人才。</w:t>
      </w:r>
    </w:p>
    <w:p>
      <w:pPr>
        <w:rPr>
          <w:rFonts w:ascii="黑体" w:hAnsi="黑体" w:eastAsia="黑体"/>
          <w:b/>
          <w:bCs/>
          <w:sz w:val="30"/>
          <w:szCs w:val="30"/>
        </w:rPr>
      </w:pPr>
      <w:r>
        <w:rPr>
          <w:rFonts w:hint="eastAsia" w:ascii="黑体" w:hAnsi="黑体" w:eastAsia="黑体"/>
          <w:b/>
          <w:bCs/>
          <w:sz w:val="30"/>
          <w:szCs w:val="30"/>
        </w:rPr>
        <w:t>二、培养要求</w:t>
      </w:r>
    </w:p>
    <w:p>
      <w:pPr>
        <w:rPr>
          <w:rFonts w:ascii="宋体" w:hAnsi="宋体" w:eastAsia="宋体"/>
          <w:sz w:val="28"/>
          <w:szCs w:val="28"/>
        </w:rPr>
      </w:pPr>
      <w:r>
        <w:rPr>
          <w:rFonts w:hint="eastAsia" w:ascii="宋体" w:hAnsi="宋体" w:eastAsia="宋体"/>
          <w:sz w:val="28"/>
          <w:szCs w:val="28"/>
        </w:rPr>
        <w:t>（一）</w:t>
      </w:r>
      <w:r>
        <w:rPr>
          <w:rFonts w:ascii="宋体" w:hAnsi="宋体" w:eastAsia="宋体"/>
          <w:sz w:val="28"/>
          <w:szCs w:val="28"/>
        </w:rPr>
        <w:t>知识要求</w:t>
      </w:r>
    </w:p>
    <w:p>
      <w:pPr>
        <w:ind w:firstLine="280" w:firstLineChars="1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掌握基础经济学、数字经济学及数字贸易等基本原理；</w:t>
      </w:r>
    </w:p>
    <w:p>
      <w:pPr>
        <w:ind w:firstLine="280" w:firstLineChars="1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掌握基础统计学主要知识点及常用数据整理和分析方法；</w:t>
      </w:r>
    </w:p>
    <w:p>
      <w:pPr>
        <w:ind w:firstLine="280" w:firstLineChars="1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.掌握</w:t>
      </w:r>
      <w:r>
        <w:rPr>
          <w:rFonts w:hint="eastAsia" w:ascii="宋体" w:hAnsi="宋体" w:eastAsia="宋体"/>
          <w:sz w:val="28"/>
          <w:szCs w:val="28"/>
        </w:rPr>
        <w:t>计算机、互联网以及</w:t>
      </w:r>
      <w:r>
        <w:rPr>
          <w:rFonts w:ascii="宋体" w:hAnsi="宋体" w:eastAsia="宋体"/>
          <w:sz w:val="28"/>
          <w:szCs w:val="28"/>
        </w:rPr>
        <w:t>数字</w:t>
      </w:r>
      <w:r>
        <w:rPr>
          <w:rFonts w:hint="eastAsia" w:ascii="宋体" w:hAnsi="宋体" w:eastAsia="宋体"/>
          <w:sz w:val="28"/>
          <w:szCs w:val="28"/>
        </w:rPr>
        <w:t>信息处理的相关</w:t>
      </w:r>
      <w:r>
        <w:rPr>
          <w:rFonts w:ascii="宋体" w:hAnsi="宋体" w:eastAsia="宋体"/>
          <w:sz w:val="28"/>
          <w:szCs w:val="28"/>
        </w:rPr>
        <w:t>技术</w:t>
      </w:r>
      <w:r>
        <w:rPr>
          <w:rFonts w:hint="eastAsia" w:ascii="宋体" w:hAnsi="宋体" w:eastAsia="宋体"/>
          <w:sz w:val="28"/>
          <w:szCs w:val="28"/>
        </w:rPr>
        <w:t>；</w:t>
      </w:r>
    </w:p>
    <w:p>
      <w:pPr>
        <w:ind w:firstLine="280" w:firstLineChars="1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.掌握</w:t>
      </w:r>
      <w:r>
        <w:rPr>
          <w:rFonts w:hint="eastAsia" w:ascii="宋体" w:hAnsi="宋体" w:eastAsia="宋体"/>
          <w:sz w:val="28"/>
          <w:szCs w:val="28"/>
        </w:rPr>
        <w:t>有关数字经济发展的</w:t>
      </w:r>
      <w:r>
        <w:rPr>
          <w:rFonts w:ascii="宋体" w:hAnsi="宋体" w:eastAsia="宋体"/>
          <w:sz w:val="28"/>
          <w:szCs w:val="28"/>
        </w:rPr>
        <w:t>国际国内动态，了解中国的</w:t>
      </w:r>
      <w:r>
        <w:rPr>
          <w:rFonts w:hint="eastAsia" w:ascii="宋体" w:hAnsi="宋体" w:eastAsia="宋体"/>
          <w:sz w:val="28"/>
          <w:szCs w:val="28"/>
        </w:rPr>
        <w:t>相关</w:t>
      </w:r>
      <w:r>
        <w:rPr>
          <w:rFonts w:ascii="宋体" w:hAnsi="宋体" w:eastAsia="宋体"/>
          <w:sz w:val="28"/>
          <w:szCs w:val="28"/>
        </w:rPr>
        <w:t>经济政策</w:t>
      </w:r>
      <w:r>
        <w:rPr>
          <w:rFonts w:hint="eastAsia" w:ascii="宋体" w:hAnsi="宋体" w:eastAsia="宋体"/>
          <w:sz w:val="28"/>
          <w:szCs w:val="28"/>
        </w:rPr>
        <w:t>以及</w:t>
      </w:r>
      <w:r>
        <w:rPr>
          <w:rFonts w:ascii="宋体" w:hAnsi="宋体" w:eastAsia="宋体"/>
          <w:sz w:val="28"/>
          <w:szCs w:val="28"/>
        </w:rPr>
        <w:t>信息技术和数字技术的发展</w:t>
      </w:r>
      <w:r>
        <w:rPr>
          <w:rFonts w:hint="eastAsia" w:ascii="宋体" w:hAnsi="宋体" w:eastAsia="宋体"/>
          <w:sz w:val="28"/>
          <w:szCs w:val="28"/>
        </w:rPr>
        <w:t>趋势</w:t>
      </w:r>
      <w:r>
        <w:rPr>
          <w:rFonts w:ascii="宋体" w:hAnsi="宋体" w:eastAsia="宋体"/>
          <w:sz w:val="28"/>
          <w:szCs w:val="28"/>
        </w:rPr>
        <w:t>。</w:t>
      </w:r>
    </w:p>
    <w:p>
      <w:pPr>
        <w:rPr>
          <w:rFonts w:ascii="宋体" w:hAnsi="宋体" w:eastAsia="宋体"/>
          <w:sz w:val="28"/>
          <w:szCs w:val="28"/>
        </w:rPr>
      </w:pPr>
      <w:r>
        <w:rPr>
          <w:rFonts w:hint="eastAsia" w:ascii="宋体" w:hAnsi="宋体" w:eastAsia="宋体"/>
          <w:sz w:val="28"/>
          <w:szCs w:val="28"/>
        </w:rPr>
        <w:t>（二）</w:t>
      </w:r>
      <w:r>
        <w:rPr>
          <w:rFonts w:ascii="宋体" w:hAnsi="宋体" w:eastAsia="宋体"/>
          <w:sz w:val="28"/>
          <w:szCs w:val="28"/>
        </w:rPr>
        <w:t>能力要求</w:t>
      </w:r>
    </w:p>
    <w:p>
      <w:pPr>
        <w:ind w:firstLine="280" w:firstLineChars="1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能够根据经济学的基本理论知识</w:t>
      </w:r>
      <w:r>
        <w:rPr>
          <w:rFonts w:ascii="宋体" w:hAnsi="宋体" w:eastAsia="宋体"/>
          <w:sz w:val="28"/>
          <w:szCs w:val="28"/>
        </w:rPr>
        <w:t>,对市场供求趋势</w:t>
      </w:r>
      <w:r>
        <w:rPr>
          <w:rFonts w:hint="eastAsia" w:ascii="宋体" w:hAnsi="宋体" w:eastAsia="宋体"/>
          <w:sz w:val="28"/>
          <w:szCs w:val="28"/>
        </w:rPr>
        <w:t>和经济环境</w:t>
      </w:r>
      <w:r>
        <w:rPr>
          <w:rFonts w:ascii="宋体" w:hAnsi="宋体" w:eastAsia="宋体"/>
          <w:sz w:val="28"/>
          <w:szCs w:val="28"/>
        </w:rPr>
        <w:t>做出科学合理的预测</w:t>
      </w:r>
      <w:r>
        <w:rPr>
          <w:rFonts w:hint="eastAsia" w:ascii="宋体" w:hAnsi="宋体" w:eastAsia="宋体"/>
          <w:sz w:val="28"/>
          <w:szCs w:val="28"/>
        </w:rPr>
        <w:t>；</w:t>
      </w:r>
    </w:p>
    <w:p>
      <w:pPr>
        <w:ind w:firstLine="280" w:firstLineChars="1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具备数据搜集并结合计算机技术和已有软件，对数据进行整理与分析的能力；</w:t>
      </w:r>
    </w:p>
    <w:p>
      <w:pPr>
        <w:ind w:firstLine="280" w:firstLineChars="1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.能够运用辩证思维方法、数理逻辑思维方法正确分析解决社会经济现象和具体问题</w:t>
      </w:r>
      <w:r>
        <w:rPr>
          <w:rFonts w:hint="eastAsia" w:ascii="宋体" w:hAnsi="宋体" w:eastAsia="宋体"/>
          <w:sz w:val="28"/>
          <w:szCs w:val="28"/>
        </w:rPr>
        <w:t>；</w:t>
      </w:r>
    </w:p>
    <w:p>
      <w:pPr>
        <w:ind w:firstLine="280" w:firstLineChars="1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.具有运用经济学知识解释经济现象和处理经济问题并能撰写分析报告的能力。</w:t>
      </w:r>
    </w:p>
    <w:p>
      <w:pPr>
        <w:rPr>
          <w:rFonts w:ascii="宋体" w:hAnsi="宋体" w:eastAsia="宋体"/>
          <w:sz w:val="28"/>
          <w:szCs w:val="28"/>
        </w:rPr>
      </w:pPr>
      <w:r>
        <w:rPr>
          <w:rFonts w:hint="eastAsia" w:ascii="宋体" w:hAnsi="宋体" w:eastAsia="宋体"/>
          <w:sz w:val="28"/>
          <w:szCs w:val="28"/>
        </w:rPr>
        <w:t>（三）</w:t>
      </w:r>
      <w:r>
        <w:rPr>
          <w:rFonts w:ascii="宋体" w:hAnsi="宋体" w:eastAsia="宋体"/>
          <w:sz w:val="28"/>
          <w:szCs w:val="28"/>
        </w:rPr>
        <w:t>素质要求</w:t>
      </w:r>
    </w:p>
    <w:p>
      <w:pPr>
        <w:ind w:firstLine="280" w:firstLineChars="1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.坚定正确的政治方向，树立正确的世界观、人生观、价值观，具有良好的职业道德和公共道德</w:t>
      </w:r>
      <w:r>
        <w:rPr>
          <w:rFonts w:hint="eastAsia" w:ascii="宋体" w:hAnsi="宋体" w:eastAsia="宋体"/>
          <w:sz w:val="28"/>
          <w:szCs w:val="28"/>
        </w:rPr>
        <w:t>；</w:t>
      </w:r>
    </w:p>
    <w:p>
      <w:pPr>
        <w:ind w:firstLine="280" w:firstLineChars="1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.具有</w:t>
      </w:r>
      <w:r>
        <w:rPr>
          <w:rFonts w:hint="eastAsia" w:ascii="宋体" w:hAnsi="宋体" w:eastAsia="宋体"/>
          <w:sz w:val="28"/>
          <w:szCs w:val="28"/>
        </w:rPr>
        <w:t>比较</w:t>
      </w:r>
      <w:r>
        <w:rPr>
          <w:rFonts w:ascii="宋体" w:hAnsi="宋体" w:eastAsia="宋体"/>
          <w:sz w:val="28"/>
          <w:szCs w:val="28"/>
        </w:rPr>
        <w:t>扎实的专业知识</w:t>
      </w:r>
      <w:r>
        <w:rPr>
          <w:rFonts w:hint="eastAsia" w:ascii="宋体" w:hAnsi="宋体" w:eastAsia="宋体"/>
          <w:sz w:val="28"/>
          <w:szCs w:val="28"/>
        </w:rPr>
        <w:t>和</w:t>
      </w:r>
      <w:r>
        <w:rPr>
          <w:rFonts w:ascii="宋体" w:hAnsi="宋体" w:eastAsia="宋体"/>
          <w:sz w:val="28"/>
          <w:szCs w:val="28"/>
        </w:rPr>
        <w:t>社会实践、社会沟通、合作及协调能力</w:t>
      </w:r>
      <w:r>
        <w:rPr>
          <w:rFonts w:hint="eastAsia" w:ascii="宋体" w:hAnsi="宋体" w:eastAsia="宋体"/>
          <w:sz w:val="28"/>
          <w:szCs w:val="28"/>
        </w:rPr>
        <w:t>；</w:t>
      </w:r>
    </w:p>
    <w:p>
      <w:pPr>
        <w:ind w:firstLine="280" w:firstLineChars="1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具有主动观察、积极思考、独立分析和解决问题的习惯；</w:t>
      </w:r>
    </w:p>
    <w:p>
      <w:pPr>
        <w:ind w:firstLine="280" w:firstLineChars="1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具备国际化视野及创新精神。</w:t>
      </w:r>
    </w:p>
    <w:p>
      <w:pPr>
        <w:rPr>
          <w:rFonts w:ascii="黑体" w:hAnsi="黑体" w:eastAsia="黑体"/>
          <w:b/>
          <w:bCs/>
          <w:sz w:val="30"/>
          <w:szCs w:val="30"/>
        </w:rPr>
      </w:pPr>
      <w:r>
        <w:rPr>
          <w:rFonts w:hint="eastAsia" w:ascii="黑体" w:hAnsi="黑体" w:eastAsia="黑体"/>
          <w:b/>
          <w:bCs/>
          <w:sz w:val="30"/>
          <w:szCs w:val="30"/>
        </w:rPr>
        <w:t>三、学制与修业年限</w:t>
      </w:r>
    </w:p>
    <w:p>
      <w:pPr>
        <w:ind w:firstLine="280" w:firstLineChars="100"/>
        <w:rPr>
          <w:rFonts w:ascii="宋体" w:hAnsi="宋体" w:eastAsia="宋体"/>
          <w:sz w:val="28"/>
          <w:szCs w:val="28"/>
        </w:rPr>
      </w:pPr>
      <w:r>
        <w:rPr>
          <w:rFonts w:hint="eastAsia" w:ascii="宋体" w:hAnsi="宋体" w:eastAsia="宋体"/>
          <w:sz w:val="28"/>
          <w:szCs w:val="28"/>
        </w:rPr>
        <w:t>学制：</w:t>
      </w:r>
      <w:r>
        <w:rPr>
          <w:rFonts w:hint="eastAsia" w:ascii="宋体" w:hAnsi="宋体" w:eastAsia="宋体"/>
          <w:sz w:val="28"/>
          <w:szCs w:val="28"/>
          <w:lang w:val="en-US" w:eastAsia="zh-CN"/>
        </w:rPr>
        <w:t>三学期</w:t>
      </w:r>
      <w:r>
        <w:rPr>
          <w:rFonts w:ascii="宋体" w:hAnsi="宋体" w:eastAsia="宋体"/>
          <w:sz w:val="28"/>
          <w:szCs w:val="28"/>
        </w:rPr>
        <w:t xml:space="preserve">          </w:t>
      </w:r>
    </w:p>
    <w:p>
      <w:pPr>
        <w:ind w:firstLine="280" w:firstLineChars="100"/>
        <w:rPr>
          <w:rFonts w:ascii="宋体" w:hAnsi="宋体" w:eastAsia="宋体"/>
          <w:sz w:val="28"/>
          <w:szCs w:val="28"/>
        </w:rPr>
      </w:pPr>
      <w:r>
        <w:rPr>
          <w:rFonts w:ascii="宋体" w:hAnsi="宋体" w:eastAsia="宋体"/>
          <w:sz w:val="28"/>
          <w:szCs w:val="28"/>
        </w:rPr>
        <w:t>修业年限： 1.5年</w:t>
      </w:r>
    </w:p>
    <w:p>
      <w:pPr>
        <w:rPr>
          <w:rFonts w:ascii="黑体" w:hAnsi="黑体" w:eastAsia="黑体"/>
          <w:b/>
          <w:bCs/>
          <w:sz w:val="30"/>
          <w:szCs w:val="30"/>
        </w:rPr>
      </w:pPr>
      <w:r>
        <w:rPr>
          <w:rFonts w:hint="eastAsia" w:ascii="黑体" w:hAnsi="黑体" w:eastAsia="黑体"/>
          <w:b/>
          <w:bCs/>
          <w:sz w:val="30"/>
          <w:szCs w:val="30"/>
        </w:rPr>
        <w:t>四、</w:t>
      </w:r>
      <w:r>
        <w:rPr>
          <w:rFonts w:ascii="黑体" w:hAnsi="黑体" w:eastAsia="黑体"/>
          <w:b/>
          <w:bCs/>
          <w:sz w:val="30"/>
          <w:szCs w:val="30"/>
        </w:rPr>
        <w:t>学分要求</w:t>
      </w:r>
    </w:p>
    <w:p>
      <w:pPr>
        <w:ind w:firstLine="280" w:firstLineChars="100"/>
        <w:rPr>
          <w:rFonts w:ascii="宋体" w:hAnsi="宋体" w:eastAsia="宋体"/>
          <w:sz w:val="28"/>
          <w:szCs w:val="28"/>
        </w:rPr>
      </w:pPr>
      <w:r>
        <w:rPr>
          <w:rFonts w:hint="eastAsia" w:ascii="宋体" w:hAnsi="宋体" w:eastAsia="宋体"/>
          <w:sz w:val="28"/>
          <w:szCs w:val="28"/>
        </w:rPr>
        <w:t>学分：</w:t>
      </w:r>
      <w:r>
        <w:rPr>
          <w:rFonts w:ascii="宋体" w:hAnsi="宋体" w:eastAsia="宋体"/>
          <w:sz w:val="28"/>
          <w:szCs w:val="28"/>
        </w:rPr>
        <w:t>24分</w:t>
      </w:r>
    </w:p>
    <w:p>
      <w:pPr>
        <w:rPr>
          <w:rFonts w:ascii="黑体" w:hAnsi="黑体" w:eastAsia="黑体"/>
          <w:b/>
          <w:bCs/>
          <w:sz w:val="30"/>
          <w:szCs w:val="30"/>
        </w:rPr>
      </w:pPr>
      <w:r>
        <w:rPr>
          <w:rFonts w:ascii="黑体" w:hAnsi="黑体" w:eastAsia="黑体"/>
          <w:b/>
          <w:bCs/>
          <w:sz w:val="30"/>
          <w:szCs w:val="30"/>
        </w:rPr>
        <w:t>五、主干学科</w:t>
      </w:r>
    </w:p>
    <w:p>
      <w:pPr>
        <w:ind w:firstLine="280" w:firstLineChars="100"/>
        <w:rPr>
          <w:rFonts w:ascii="宋体" w:hAnsi="宋体" w:eastAsia="宋体"/>
          <w:sz w:val="28"/>
          <w:szCs w:val="28"/>
        </w:rPr>
      </w:pPr>
      <w:r>
        <w:rPr>
          <w:rFonts w:ascii="宋体" w:hAnsi="宋体" w:eastAsia="宋体"/>
          <w:sz w:val="28"/>
          <w:szCs w:val="28"/>
        </w:rPr>
        <w:t>经济学、</w:t>
      </w:r>
      <w:r>
        <w:rPr>
          <w:rFonts w:hint="eastAsia" w:ascii="宋体" w:hAnsi="宋体" w:eastAsia="宋体"/>
          <w:sz w:val="28"/>
          <w:szCs w:val="28"/>
        </w:rPr>
        <w:t>统计学、</w:t>
      </w:r>
      <w:r>
        <w:rPr>
          <w:rFonts w:ascii="宋体" w:hAnsi="宋体" w:eastAsia="宋体"/>
          <w:sz w:val="28"/>
          <w:szCs w:val="28"/>
        </w:rPr>
        <w:t>信息技术</w:t>
      </w:r>
    </w:p>
    <w:p>
      <w:pPr>
        <w:rPr>
          <w:rFonts w:ascii="黑体" w:hAnsi="黑体" w:eastAsia="黑体"/>
          <w:b/>
          <w:bCs/>
          <w:sz w:val="30"/>
          <w:szCs w:val="30"/>
        </w:rPr>
      </w:pPr>
      <w:r>
        <w:rPr>
          <w:rFonts w:ascii="黑体" w:hAnsi="黑体" w:eastAsia="黑体"/>
          <w:b/>
          <w:bCs/>
          <w:sz w:val="30"/>
          <w:szCs w:val="30"/>
        </w:rPr>
        <w:t>六、核心课程</w:t>
      </w:r>
    </w:p>
    <w:p>
      <w:pPr>
        <w:ind w:left="210" w:leftChars="100"/>
        <w:rPr>
          <w:rFonts w:ascii="宋体" w:hAnsi="宋体" w:eastAsia="宋体"/>
          <w:sz w:val="28"/>
          <w:szCs w:val="28"/>
        </w:rPr>
      </w:pPr>
      <w:r>
        <w:rPr>
          <w:rFonts w:hint="eastAsia" w:ascii="宋体" w:hAnsi="宋体" w:eastAsia="宋体"/>
          <w:sz w:val="28"/>
          <w:szCs w:val="28"/>
        </w:rPr>
        <w:t>微观经济学、宏观经济学、数字经济概论、</w:t>
      </w:r>
      <w:r>
        <w:rPr>
          <w:rFonts w:hint="eastAsia" w:ascii="宋体" w:hAnsi="宋体" w:eastAsia="宋体" w:cs="宋体"/>
          <w:sz w:val="28"/>
          <w:szCs w:val="28"/>
        </w:rPr>
        <w:t>数字经济统计、数字贸易、</w:t>
      </w:r>
      <w:r>
        <w:rPr>
          <w:rFonts w:hint="eastAsia" w:ascii="宋体" w:hAnsi="宋体" w:eastAsia="宋体"/>
          <w:sz w:val="28"/>
          <w:szCs w:val="28"/>
        </w:rPr>
        <w:t>数据分析软件应用（或</w:t>
      </w:r>
      <w:r>
        <w:rPr>
          <w:rFonts w:ascii="宋体" w:hAnsi="宋体" w:eastAsia="宋体"/>
          <w:sz w:val="28"/>
          <w:szCs w:val="28"/>
        </w:rPr>
        <w:t>office数据处理）</w:t>
      </w:r>
      <w:r>
        <w:rPr>
          <w:rFonts w:hint="eastAsia" w:ascii="宋体" w:hAnsi="宋体" w:eastAsia="宋体"/>
          <w:sz w:val="28"/>
          <w:szCs w:val="28"/>
        </w:rPr>
        <w:t>、数据库原理及应用、区块链原理及应用、Python大数据分析。</w:t>
      </w:r>
    </w:p>
    <w:p>
      <w:pPr>
        <w:spacing w:line="360" w:lineRule="auto"/>
        <w:rPr>
          <w:rFonts w:ascii="黑体" w:hAnsi="黑体" w:eastAsia="黑体" w:cs="Times New Roman"/>
          <w:b/>
          <w:bCs/>
          <w:sz w:val="30"/>
          <w:szCs w:val="30"/>
        </w:rPr>
      </w:pPr>
      <w:r>
        <w:rPr>
          <w:rFonts w:hint="eastAsia" w:ascii="黑体" w:hAnsi="黑体" w:eastAsia="黑体" w:cs="Times New Roman"/>
          <w:b/>
          <w:bCs/>
          <w:sz w:val="30"/>
          <w:szCs w:val="30"/>
        </w:rPr>
        <w:t>七、授予证书</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在规定的时间内完成辅修专业规定的课程，修满人才培养方案规定的学分，准予辅修专业毕业，并发给辅修专业证书。</w:t>
      </w:r>
    </w:p>
    <w:p>
      <w:pPr>
        <w:spacing w:line="360" w:lineRule="auto"/>
        <w:rPr>
          <w:rFonts w:ascii="黑体" w:hAnsi="黑体" w:eastAsia="黑体" w:cs="Times New Roman"/>
          <w:b/>
          <w:bCs/>
          <w:sz w:val="30"/>
          <w:szCs w:val="30"/>
        </w:rPr>
      </w:pPr>
      <w:r>
        <w:rPr>
          <w:rFonts w:hint="eastAsia" w:ascii="黑体" w:hAnsi="黑体" w:eastAsia="黑体" w:cs="Times New Roman"/>
          <w:b/>
          <w:bCs/>
          <w:sz w:val="30"/>
          <w:szCs w:val="30"/>
        </w:rPr>
        <w:t>八、课程设置与教学安排</w:t>
      </w:r>
    </w:p>
    <w:tbl>
      <w:tblPr>
        <w:tblStyle w:val="5"/>
        <w:tblW w:w="11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933"/>
        <w:gridCol w:w="1472"/>
        <w:gridCol w:w="2895"/>
        <w:gridCol w:w="1638"/>
        <w:gridCol w:w="992"/>
        <w:gridCol w:w="709"/>
        <w:gridCol w:w="708"/>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905" w:type="dxa"/>
            <w:vMerge w:val="restart"/>
            <w:vAlign w:val="center"/>
          </w:tcPr>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课程</w:t>
            </w:r>
          </w:p>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类别</w:t>
            </w:r>
          </w:p>
        </w:tc>
        <w:tc>
          <w:tcPr>
            <w:tcW w:w="933" w:type="dxa"/>
            <w:vMerge w:val="restart"/>
          </w:tcPr>
          <w:p>
            <w:pPr>
              <w:jc w:val="center"/>
              <w:rPr>
                <w:rFonts w:ascii="宋体" w:hAnsi="宋体" w:eastAsia="宋体" w:cs="Arial"/>
                <w:color w:val="1D1B11"/>
                <w:kern w:val="0"/>
                <w:sz w:val="28"/>
                <w:szCs w:val="28"/>
              </w:rPr>
            </w:pPr>
          </w:p>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序号</w:t>
            </w:r>
          </w:p>
        </w:tc>
        <w:tc>
          <w:tcPr>
            <w:tcW w:w="1472" w:type="dxa"/>
            <w:vMerge w:val="restart"/>
            <w:vAlign w:val="center"/>
          </w:tcPr>
          <w:p>
            <w:pPr>
              <w:jc w:val="center"/>
              <w:rPr>
                <w:rFonts w:hint="default" w:ascii="宋体" w:hAnsi="宋体" w:eastAsia="宋体" w:cs="Arial"/>
                <w:color w:val="1D1B11"/>
                <w:kern w:val="0"/>
                <w:sz w:val="28"/>
                <w:szCs w:val="28"/>
                <w:lang w:val="en-US" w:eastAsia="zh-CN"/>
              </w:rPr>
            </w:pPr>
            <w:r>
              <w:rPr>
                <w:rFonts w:hint="eastAsia" w:ascii="宋体" w:hAnsi="宋体" w:eastAsia="宋体" w:cs="Arial"/>
                <w:color w:val="1D1B11"/>
                <w:kern w:val="0"/>
                <w:sz w:val="28"/>
                <w:szCs w:val="28"/>
                <w:lang w:val="en-US" w:eastAsia="zh-CN"/>
              </w:rPr>
              <w:t>课程编码</w:t>
            </w:r>
          </w:p>
        </w:tc>
        <w:tc>
          <w:tcPr>
            <w:tcW w:w="2895" w:type="dxa"/>
            <w:vMerge w:val="restart"/>
            <w:vAlign w:val="center"/>
          </w:tcPr>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课程名称</w:t>
            </w:r>
          </w:p>
        </w:tc>
        <w:tc>
          <w:tcPr>
            <w:tcW w:w="1638" w:type="dxa"/>
            <w:vMerge w:val="restart"/>
            <w:vAlign w:val="center"/>
          </w:tcPr>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学分</w:t>
            </w:r>
          </w:p>
        </w:tc>
        <w:tc>
          <w:tcPr>
            <w:tcW w:w="992" w:type="dxa"/>
            <w:vMerge w:val="restart"/>
            <w:vAlign w:val="center"/>
          </w:tcPr>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学时</w:t>
            </w:r>
          </w:p>
        </w:tc>
        <w:tc>
          <w:tcPr>
            <w:tcW w:w="2268" w:type="dxa"/>
            <w:gridSpan w:val="3"/>
            <w:vAlign w:val="center"/>
          </w:tcPr>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开课学期</w:t>
            </w:r>
            <w:r>
              <w:rPr>
                <w:rFonts w:hint="eastAsia" w:ascii="宋体" w:hAnsi="宋体" w:eastAsia="宋体" w:cs="Arial"/>
                <w:color w:val="1D1B11"/>
                <w:kern w:val="0"/>
                <w:sz w:val="28"/>
                <w:szCs w:val="28"/>
              </w:rPr>
              <w:t>与</w:t>
            </w:r>
          </w:p>
          <w:p>
            <w:pPr>
              <w:jc w:val="center"/>
              <w:rPr>
                <w:rFonts w:ascii="宋体" w:hAnsi="宋体" w:eastAsia="宋体" w:cs="Arial"/>
                <w:color w:val="1D1B11"/>
                <w:kern w:val="0"/>
                <w:sz w:val="28"/>
                <w:szCs w:val="28"/>
              </w:rPr>
            </w:pPr>
            <w:r>
              <w:rPr>
                <w:rFonts w:hint="eastAsia" w:ascii="宋体" w:hAnsi="宋体" w:eastAsia="宋体" w:cs="Arial"/>
                <w:color w:val="1D1B11"/>
                <w:kern w:val="0"/>
                <w:sz w:val="28"/>
                <w:szCs w:val="28"/>
              </w:rPr>
              <w:t>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905" w:type="dxa"/>
            <w:vMerge w:val="continue"/>
            <w:vAlign w:val="center"/>
          </w:tcPr>
          <w:p>
            <w:pPr>
              <w:jc w:val="center"/>
              <w:rPr>
                <w:rFonts w:ascii="宋体" w:hAnsi="宋体" w:eastAsia="宋体" w:cs="Arial"/>
                <w:color w:val="1D1B11"/>
                <w:kern w:val="0"/>
                <w:sz w:val="28"/>
                <w:szCs w:val="28"/>
              </w:rPr>
            </w:pPr>
          </w:p>
        </w:tc>
        <w:tc>
          <w:tcPr>
            <w:tcW w:w="933" w:type="dxa"/>
            <w:vMerge w:val="continue"/>
          </w:tcPr>
          <w:p>
            <w:pPr>
              <w:jc w:val="center"/>
              <w:rPr>
                <w:rFonts w:ascii="宋体" w:hAnsi="宋体" w:eastAsia="宋体" w:cs="Arial"/>
                <w:color w:val="1D1B11"/>
                <w:kern w:val="0"/>
                <w:sz w:val="28"/>
                <w:szCs w:val="28"/>
              </w:rPr>
            </w:pPr>
          </w:p>
        </w:tc>
        <w:tc>
          <w:tcPr>
            <w:tcW w:w="1472" w:type="dxa"/>
            <w:vMerge w:val="continue"/>
            <w:vAlign w:val="center"/>
          </w:tcPr>
          <w:p>
            <w:pPr>
              <w:jc w:val="center"/>
              <w:rPr>
                <w:rFonts w:ascii="宋体" w:hAnsi="宋体" w:eastAsia="宋体" w:cs="Arial"/>
                <w:color w:val="1D1B11"/>
                <w:kern w:val="0"/>
                <w:sz w:val="28"/>
                <w:szCs w:val="28"/>
              </w:rPr>
            </w:pPr>
          </w:p>
        </w:tc>
        <w:tc>
          <w:tcPr>
            <w:tcW w:w="2895" w:type="dxa"/>
            <w:vMerge w:val="continue"/>
            <w:vAlign w:val="center"/>
          </w:tcPr>
          <w:p>
            <w:pPr>
              <w:jc w:val="center"/>
              <w:rPr>
                <w:rFonts w:ascii="宋体" w:hAnsi="宋体" w:eastAsia="宋体" w:cs="Arial"/>
                <w:color w:val="1D1B11"/>
                <w:kern w:val="0"/>
                <w:sz w:val="28"/>
                <w:szCs w:val="28"/>
              </w:rPr>
            </w:pPr>
          </w:p>
        </w:tc>
        <w:tc>
          <w:tcPr>
            <w:tcW w:w="1638" w:type="dxa"/>
            <w:vMerge w:val="continue"/>
            <w:vAlign w:val="center"/>
          </w:tcPr>
          <w:p>
            <w:pPr>
              <w:jc w:val="center"/>
              <w:rPr>
                <w:rFonts w:ascii="宋体" w:hAnsi="宋体" w:eastAsia="宋体" w:cs="Arial"/>
                <w:color w:val="1D1B11"/>
                <w:kern w:val="0"/>
                <w:sz w:val="28"/>
                <w:szCs w:val="28"/>
              </w:rPr>
            </w:pPr>
          </w:p>
        </w:tc>
        <w:tc>
          <w:tcPr>
            <w:tcW w:w="992" w:type="dxa"/>
            <w:vMerge w:val="continue"/>
            <w:vAlign w:val="center"/>
          </w:tcPr>
          <w:p>
            <w:pPr>
              <w:jc w:val="center"/>
              <w:rPr>
                <w:rFonts w:ascii="宋体" w:hAnsi="宋体" w:eastAsia="宋体" w:cs="Arial"/>
                <w:color w:val="1D1B11"/>
                <w:kern w:val="0"/>
                <w:sz w:val="28"/>
                <w:szCs w:val="28"/>
              </w:rPr>
            </w:pPr>
          </w:p>
        </w:tc>
        <w:tc>
          <w:tcPr>
            <w:tcW w:w="709" w:type="dxa"/>
            <w:vAlign w:val="center"/>
          </w:tcPr>
          <w:p>
            <w:pPr>
              <w:jc w:val="center"/>
              <w:rPr>
                <w:rFonts w:ascii="宋体" w:hAnsi="宋体" w:eastAsia="宋体" w:cs="Arial"/>
                <w:color w:val="1D1B11"/>
                <w:kern w:val="0"/>
                <w:sz w:val="28"/>
                <w:szCs w:val="28"/>
              </w:rPr>
            </w:pPr>
            <w:r>
              <w:rPr>
                <w:rFonts w:hint="eastAsia" w:ascii="宋体" w:hAnsi="宋体" w:eastAsia="宋体" w:cs="Arial"/>
                <w:color w:val="1D1B11"/>
                <w:kern w:val="0"/>
                <w:sz w:val="28"/>
                <w:szCs w:val="28"/>
              </w:rPr>
              <w:t>一</w:t>
            </w:r>
          </w:p>
        </w:tc>
        <w:tc>
          <w:tcPr>
            <w:tcW w:w="708" w:type="dxa"/>
            <w:vAlign w:val="center"/>
          </w:tcPr>
          <w:p>
            <w:pPr>
              <w:jc w:val="center"/>
              <w:rPr>
                <w:rFonts w:ascii="宋体" w:hAnsi="宋体" w:eastAsia="宋体" w:cs="Arial"/>
                <w:color w:val="1D1B11"/>
                <w:kern w:val="0"/>
                <w:sz w:val="28"/>
                <w:szCs w:val="28"/>
              </w:rPr>
            </w:pPr>
            <w:r>
              <w:rPr>
                <w:rFonts w:hint="eastAsia" w:ascii="宋体" w:hAnsi="宋体" w:eastAsia="宋体" w:cs="Arial"/>
                <w:color w:val="1D1B11"/>
                <w:kern w:val="0"/>
                <w:sz w:val="28"/>
                <w:szCs w:val="28"/>
              </w:rPr>
              <w:t>二</w:t>
            </w:r>
          </w:p>
        </w:tc>
        <w:tc>
          <w:tcPr>
            <w:tcW w:w="851" w:type="dxa"/>
            <w:vAlign w:val="center"/>
          </w:tcPr>
          <w:p>
            <w:pPr>
              <w:jc w:val="center"/>
              <w:rPr>
                <w:rFonts w:ascii="宋体" w:hAnsi="宋体" w:eastAsia="宋体" w:cs="Arial"/>
                <w:color w:val="1D1B11"/>
                <w:kern w:val="0"/>
                <w:sz w:val="28"/>
                <w:szCs w:val="28"/>
              </w:rPr>
            </w:pPr>
            <w:r>
              <w:rPr>
                <w:rFonts w:hint="eastAsia" w:ascii="宋体" w:hAnsi="宋体" w:eastAsia="宋体" w:cs="Arial"/>
                <w:color w:val="1D1B11"/>
                <w:kern w:val="0"/>
                <w:sz w:val="28"/>
                <w:szCs w:val="28"/>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05" w:type="dxa"/>
            <w:vMerge w:val="restart"/>
            <w:vAlign w:val="center"/>
          </w:tcPr>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必</w:t>
            </w:r>
          </w:p>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修</w:t>
            </w:r>
          </w:p>
          <w:p>
            <w:pPr>
              <w:jc w:val="center"/>
              <w:rPr>
                <w:rFonts w:ascii="宋体" w:hAnsi="宋体" w:eastAsia="宋体" w:cs="Arial"/>
                <w:color w:val="1D1B11"/>
                <w:kern w:val="0"/>
                <w:sz w:val="28"/>
                <w:szCs w:val="28"/>
              </w:rPr>
            </w:pPr>
            <w:r>
              <w:rPr>
                <w:rFonts w:ascii="宋体" w:hAnsi="宋体" w:eastAsia="宋体" w:cs="Arial"/>
                <w:color w:val="1D1B11"/>
                <w:kern w:val="0"/>
                <w:sz w:val="28"/>
                <w:szCs w:val="28"/>
              </w:rPr>
              <w:t>课</w:t>
            </w:r>
          </w:p>
        </w:tc>
        <w:tc>
          <w:tcPr>
            <w:tcW w:w="933" w:type="dxa"/>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1</w:t>
            </w:r>
          </w:p>
        </w:tc>
        <w:tc>
          <w:tcPr>
            <w:tcW w:w="1472" w:type="dxa"/>
            <w:vAlign w:val="center"/>
          </w:tcPr>
          <w:p>
            <w:pPr>
              <w:jc w:val="center"/>
              <w:rPr>
                <w:rFonts w:hint="eastAsia" w:ascii="宋体" w:hAnsi="宋体" w:eastAsia="宋体" w:cs="Arial"/>
                <w:bCs/>
                <w:color w:val="1D1B11"/>
                <w:kern w:val="0"/>
                <w:sz w:val="28"/>
                <w:szCs w:val="28"/>
              </w:rPr>
            </w:pPr>
            <w:r>
              <w:rPr>
                <w:rFonts w:hint="eastAsia" w:ascii="宋体" w:hAnsi="宋体" w:eastAsia="宋体" w:cs="Arial"/>
                <w:bCs/>
                <w:color w:val="1D1B11"/>
                <w:kern w:val="0"/>
                <w:sz w:val="28"/>
                <w:szCs w:val="28"/>
              </w:rPr>
              <w:t>FXB10001</w:t>
            </w:r>
          </w:p>
        </w:tc>
        <w:tc>
          <w:tcPr>
            <w:tcW w:w="2895" w:type="dxa"/>
            <w:vAlign w:val="center"/>
          </w:tcPr>
          <w:p>
            <w:pPr>
              <w:jc w:val="center"/>
              <w:rPr>
                <w:rFonts w:ascii="宋体" w:hAnsi="宋体" w:eastAsia="宋体" w:cs="Times New Roman"/>
                <w:bCs/>
                <w:color w:val="1D1B11"/>
                <w:sz w:val="24"/>
                <w:szCs w:val="24"/>
              </w:rPr>
            </w:pPr>
            <w:r>
              <w:rPr>
                <w:rFonts w:hint="eastAsia" w:ascii="宋体" w:hAnsi="宋体" w:eastAsia="宋体" w:cs="Times New Roman"/>
                <w:color w:val="1D1B11"/>
                <w:sz w:val="24"/>
                <w:szCs w:val="24"/>
              </w:rPr>
              <w:t>微观经济学</w:t>
            </w:r>
          </w:p>
        </w:tc>
        <w:tc>
          <w:tcPr>
            <w:tcW w:w="1638"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3</w:t>
            </w:r>
          </w:p>
        </w:tc>
        <w:tc>
          <w:tcPr>
            <w:tcW w:w="992"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48</w:t>
            </w:r>
          </w:p>
        </w:tc>
        <w:tc>
          <w:tcPr>
            <w:tcW w:w="709"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3</w:t>
            </w:r>
          </w:p>
        </w:tc>
        <w:tc>
          <w:tcPr>
            <w:tcW w:w="708" w:type="dxa"/>
            <w:vAlign w:val="center"/>
          </w:tcPr>
          <w:p>
            <w:pPr>
              <w:jc w:val="center"/>
              <w:rPr>
                <w:rFonts w:ascii="宋体" w:hAnsi="宋体" w:eastAsia="宋体" w:cs="Times New Roman"/>
                <w:color w:val="1D1B11"/>
                <w:sz w:val="28"/>
                <w:szCs w:val="28"/>
              </w:rPr>
            </w:pPr>
          </w:p>
        </w:tc>
        <w:tc>
          <w:tcPr>
            <w:tcW w:w="851" w:type="dxa"/>
            <w:vAlign w:val="center"/>
          </w:tcPr>
          <w:p>
            <w:pPr>
              <w:jc w:val="center"/>
              <w:rPr>
                <w:rFonts w:ascii="宋体" w:hAnsi="宋体" w:eastAsia="宋体" w:cs="Times New Roman"/>
                <w:color w:val="1D1B1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05" w:type="dxa"/>
            <w:vMerge w:val="continue"/>
            <w:vAlign w:val="center"/>
          </w:tcPr>
          <w:p>
            <w:pPr>
              <w:jc w:val="center"/>
              <w:rPr>
                <w:rFonts w:ascii="宋体" w:hAnsi="宋体" w:eastAsia="宋体" w:cs="Arial"/>
                <w:b/>
                <w:bCs/>
                <w:color w:val="1D1B11"/>
                <w:kern w:val="0"/>
                <w:sz w:val="28"/>
                <w:szCs w:val="28"/>
              </w:rPr>
            </w:pPr>
          </w:p>
        </w:tc>
        <w:tc>
          <w:tcPr>
            <w:tcW w:w="933" w:type="dxa"/>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2</w:t>
            </w:r>
          </w:p>
        </w:tc>
        <w:tc>
          <w:tcPr>
            <w:tcW w:w="1472" w:type="dxa"/>
            <w:vAlign w:val="center"/>
          </w:tcPr>
          <w:p>
            <w:pPr>
              <w:jc w:val="center"/>
              <w:rPr>
                <w:rFonts w:hint="eastAsia" w:ascii="宋体" w:hAnsi="宋体" w:eastAsia="宋体" w:cs="Arial"/>
                <w:bCs/>
                <w:color w:val="1D1B11"/>
                <w:kern w:val="0"/>
                <w:sz w:val="28"/>
                <w:szCs w:val="28"/>
              </w:rPr>
            </w:pPr>
            <w:r>
              <w:rPr>
                <w:rFonts w:hint="eastAsia" w:ascii="宋体" w:hAnsi="宋体" w:eastAsia="宋体" w:cs="Arial"/>
                <w:bCs/>
                <w:color w:val="1D1B11"/>
                <w:kern w:val="0"/>
                <w:sz w:val="28"/>
                <w:szCs w:val="28"/>
              </w:rPr>
              <w:t>FXB10002</w:t>
            </w:r>
          </w:p>
        </w:tc>
        <w:tc>
          <w:tcPr>
            <w:tcW w:w="2895" w:type="dxa"/>
            <w:vAlign w:val="center"/>
          </w:tcPr>
          <w:p>
            <w:pPr>
              <w:spacing w:line="240" w:lineRule="exact"/>
              <w:jc w:val="center"/>
              <w:rPr>
                <w:rFonts w:ascii="宋体" w:hAnsi="宋体" w:eastAsia="宋体" w:cs="Times New Roman"/>
                <w:color w:val="1D1B11"/>
                <w:sz w:val="24"/>
                <w:szCs w:val="24"/>
              </w:rPr>
            </w:pPr>
            <w:r>
              <w:rPr>
                <w:rFonts w:hint="eastAsia" w:ascii="宋体" w:hAnsi="宋体" w:eastAsia="宋体" w:cs="Times New Roman"/>
                <w:color w:val="1D1B11"/>
                <w:sz w:val="24"/>
                <w:szCs w:val="24"/>
              </w:rPr>
              <w:t>宏观经济学</w:t>
            </w:r>
          </w:p>
        </w:tc>
        <w:tc>
          <w:tcPr>
            <w:tcW w:w="1638"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3</w:t>
            </w:r>
          </w:p>
        </w:tc>
        <w:tc>
          <w:tcPr>
            <w:tcW w:w="992"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48</w:t>
            </w:r>
          </w:p>
        </w:tc>
        <w:tc>
          <w:tcPr>
            <w:tcW w:w="709"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3</w:t>
            </w:r>
          </w:p>
        </w:tc>
        <w:tc>
          <w:tcPr>
            <w:tcW w:w="708" w:type="dxa"/>
            <w:vAlign w:val="center"/>
          </w:tcPr>
          <w:p>
            <w:pPr>
              <w:jc w:val="center"/>
              <w:rPr>
                <w:rFonts w:ascii="宋体" w:hAnsi="宋体" w:eastAsia="宋体" w:cs="Times New Roman"/>
                <w:color w:val="1D1B11"/>
                <w:sz w:val="28"/>
                <w:szCs w:val="28"/>
              </w:rPr>
            </w:pPr>
          </w:p>
        </w:tc>
        <w:tc>
          <w:tcPr>
            <w:tcW w:w="851" w:type="dxa"/>
            <w:vAlign w:val="center"/>
          </w:tcPr>
          <w:p>
            <w:pPr>
              <w:jc w:val="center"/>
              <w:rPr>
                <w:rFonts w:ascii="宋体" w:hAnsi="宋体" w:eastAsia="宋体" w:cs="Times New Roman"/>
                <w:color w:val="1D1B1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05" w:type="dxa"/>
            <w:vMerge w:val="continue"/>
            <w:vAlign w:val="center"/>
          </w:tcPr>
          <w:p>
            <w:pPr>
              <w:jc w:val="center"/>
              <w:rPr>
                <w:rFonts w:ascii="宋体" w:hAnsi="宋体" w:eastAsia="宋体" w:cs="Arial"/>
                <w:b/>
                <w:bCs/>
                <w:color w:val="1D1B11"/>
                <w:kern w:val="0"/>
                <w:sz w:val="28"/>
                <w:szCs w:val="28"/>
              </w:rPr>
            </w:pPr>
          </w:p>
        </w:tc>
        <w:tc>
          <w:tcPr>
            <w:tcW w:w="933" w:type="dxa"/>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3</w:t>
            </w:r>
          </w:p>
        </w:tc>
        <w:tc>
          <w:tcPr>
            <w:tcW w:w="1472" w:type="dxa"/>
            <w:vAlign w:val="center"/>
          </w:tcPr>
          <w:p>
            <w:pPr>
              <w:jc w:val="center"/>
              <w:rPr>
                <w:rFonts w:hint="eastAsia" w:ascii="宋体" w:hAnsi="宋体" w:eastAsia="宋体" w:cs="Arial"/>
                <w:bCs/>
                <w:color w:val="1D1B11"/>
                <w:kern w:val="0"/>
                <w:sz w:val="28"/>
                <w:szCs w:val="28"/>
              </w:rPr>
            </w:pPr>
            <w:r>
              <w:rPr>
                <w:rFonts w:hint="eastAsia" w:ascii="宋体" w:hAnsi="宋体" w:eastAsia="宋体" w:cs="Arial"/>
                <w:bCs/>
                <w:color w:val="1D1B11"/>
                <w:kern w:val="0"/>
                <w:sz w:val="28"/>
                <w:szCs w:val="28"/>
              </w:rPr>
              <w:t>FXB10003</w:t>
            </w:r>
          </w:p>
        </w:tc>
        <w:tc>
          <w:tcPr>
            <w:tcW w:w="2895" w:type="dxa"/>
            <w:vAlign w:val="center"/>
          </w:tcPr>
          <w:p>
            <w:pPr>
              <w:jc w:val="center"/>
              <w:rPr>
                <w:rFonts w:ascii="宋体" w:hAnsi="宋体" w:eastAsia="宋体" w:cs="Times New Roman"/>
                <w:color w:val="1D1B11"/>
                <w:sz w:val="24"/>
                <w:szCs w:val="24"/>
              </w:rPr>
            </w:pPr>
            <w:r>
              <w:rPr>
                <w:rFonts w:hint="eastAsia" w:ascii="宋体" w:hAnsi="宋体" w:eastAsia="宋体" w:cs="Times New Roman"/>
                <w:color w:val="1D1B11"/>
                <w:sz w:val="24"/>
                <w:szCs w:val="24"/>
              </w:rPr>
              <w:t>数字经济概论</w:t>
            </w:r>
          </w:p>
        </w:tc>
        <w:tc>
          <w:tcPr>
            <w:tcW w:w="163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2</w:t>
            </w:r>
          </w:p>
        </w:tc>
        <w:tc>
          <w:tcPr>
            <w:tcW w:w="992"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32</w:t>
            </w:r>
          </w:p>
        </w:tc>
        <w:tc>
          <w:tcPr>
            <w:tcW w:w="709"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2</w:t>
            </w:r>
          </w:p>
        </w:tc>
        <w:tc>
          <w:tcPr>
            <w:tcW w:w="708" w:type="dxa"/>
            <w:vAlign w:val="center"/>
          </w:tcPr>
          <w:p>
            <w:pPr>
              <w:jc w:val="center"/>
              <w:rPr>
                <w:rFonts w:ascii="宋体" w:hAnsi="宋体" w:eastAsia="宋体" w:cs="Times New Roman"/>
                <w:color w:val="1D1B11"/>
                <w:sz w:val="28"/>
                <w:szCs w:val="28"/>
              </w:rPr>
            </w:pPr>
          </w:p>
        </w:tc>
        <w:tc>
          <w:tcPr>
            <w:tcW w:w="851" w:type="dxa"/>
            <w:vAlign w:val="center"/>
          </w:tcPr>
          <w:p>
            <w:pPr>
              <w:jc w:val="center"/>
              <w:rPr>
                <w:rFonts w:ascii="宋体" w:hAnsi="宋体" w:eastAsia="宋体" w:cs="Times New Roman"/>
                <w:color w:val="1D1B1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05" w:type="dxa"/>
            <w:vMerge w:val="continue"/>
            <w:vAlign w:val="center"/>
          </w:tcPr>
          <w:p>
            <w:pPr>
              <w:jc w:val="center"/>
              <w:rPr>
                <w:rFonts w:ascii="宋体" w:hAnsi="宋体" w:eastAsia="宋体" w:cs="Arial"/>
                <w:b/>
                <w:bCs/>
                <w:color w:val="1D1B11"/>
                <w:kern w:val="0"/>
                <w:sz w:val="28"/>
                <w:szCs w:val="28"/>
              </w:rPr>
            </w:pPr>
          </w:p>
        </w:tc>
        <w:tc>
          <w:tcPr>
            <w:tcW w:w="933" w:type="dxa"/>
          </w:tcPr>
          <w:p>
            <w:pPr>
              <w:jc w:val="center"/>
              <w:rPr>
                <w:rFonts w:ascii="宋体" w:hAnsi="宋体" w:eastAsia="宋体" w:cs="Arial"/>
                <w:bCs/>
                <w:color w:val="1D1B11"/>
                <w:kern w:val="0"/>
                <w:sz w:val="28"/>
                <w:szCs w:val="28"/>
              </w:rPr>
            </w:pPr>
            <w:r>
              <w:rPr>
                <w:rFonts w:ascii="宋体" w:hAnsi="宋体" w:eastAsia="宋体" w:cs="Arial"/>
                <w:bCs/>
                <w:color w:val="1D1B11"/>
                <w:kern w:val="0"/>
                <w:sz w:val="28"/>
                <w:szCs w:val="28"/>
              </w:rPr>
              <w:t>4</w:t>
            </w:r>
          </w:p>
        </w:tc>
        <w:tc>
          <w:tcPr>
            <w:tcW w:w="1472" w:type="dxa"/>
            <w:vAlign w:val="center"/>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FXB10005</w:t>
            </w:r>
          </w:p>
        </w:tc>
        <w:tc>
          <w:tcPr>
            <w:tcW w:w="2895" w:type="dxa"/>
            <w:vAlign w:val="center"/>
          </w:tcPr>
          <w:p>
            <w:pPr>
              <w:spacing w:line="240" w:lineRule="exact"/>
              <w:rPr>
                <w:rFonts w:ascii="宋体" w:hAnsi="宋体" w:eastAsia="宋体" w:cs="Times New Roman"/>
                <w:color w:val="1D1B11"/>
                <w:sz w:val="24"/>
                <w:szCs w:val="24"/>
              </w:rPr>
            </w:pPr>
            <w:r>
              <w:rPr>
                <w:rFonts w:ascii="宋体" w:hAnsi="宋体" w:eastAsia="宋体" w:cs="Times New Roman"/>
                <w:color w:val="1D1B11"/>
                <w:sz w:val="24"/>
                <w:szCs w:val="24"/>
              </w:rPr>
              <w:t xml:space="preserve">     </w:t>
            </w:r>
            <w:r>
              <w:rPr>
                <w:rFonts w:hint="eastAsia" w:ascii="宋体" w:hAnsi="宋体" w:eastAsia="宋体" w:cs="Times New Roman"/>
                <w:color w:val="1D1B11"/>
                <w:sz w:val="24"/>
                <w:szCs w:val="24"/>
              </w:rPr>
              <w:t>数字经济统计</w:t>
            </w:r>
          </w:p>
        </w:tc>
        <w:tc>
          <w:tcPr>
            <w:tcW w:w="163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w:t>
            </w:r>
          </w:p>
        </w:tc>
        <w:tc>
          <w:tcPr>
            <w:tcW w:w="992"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48</w:t>
            </w:r>
          </w:p>
        </w:tc>
        <w:tc>
          <w:tcPr>
            <w:tcW w:w="709" w:type="dxa"/>
            <w:vAlign w:val="center"/>
          </w:tcPr>
          <w:p>
            <w:pPr>
              <w:jc w:val="center"/>
              <w:rPr>
                <w:rFonts w:ascii="宋体" w:hAnsi="宋体" w:eastAsia="宋体" w:cs="Times New Roman"/>
                <w:color w:val="1D1B11"/>
                <w:sz w:val="28"/>
                <w:szCs w:val="28"/>
              </w:rPr>
            </w:pPr>
          </w:p>
        </w:tc>
        <w:tc>
          <w:tcPr>
            <w:tcW w:w="70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w:t>
            </w:r>
          </w:p>
        </w:tc>
        <w:tc>
          <w:tcPr>
            <w:tcW w:w="851" w:type="dxa"/>
            <w:vAlign w:val="center"/>
          </w:tcPr>
          <w:p>
            <w:pPr>
              <w:jc w:val="center"/>
              <w:rPr>
                <w:rFonts w:ascii="宋体" w:hAnsi="宋体" w:eastAsia="宋体" w:cs="Times New Roman"/>
                <w:color w:val="1D1B1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905" w:type="dxa"/>
            <w:vMerge w:val="continue"/>
            <w:vAlign w:val="center"/>
          </w:tcPr>
          <w:p>
            <w:pPr>
              <w:jc w:val="center"/>
              <w:rPr>
                <w:rFonts w:ascii="宋体" w:hAnsi="宋体" w:eastAsia="宋体" w:cs="Arial"/>
                <w:b/>
                <w:bCs/>
                <w:color w:val="1D1B11"/>
                <w:kern w:val="0"/>
                <w:sz w:val="28"/>
                <w:szCs w:val="28"/>
              </w:rPr>
            </w:pPr>
          </w:p>
        </w:tc>
        <w:tc>
          <w:tcPr>
            <w:tcW w:w="933" w:type="dxa"/>
          </w:tcPr>
          <w:p>
            <w:pPr>
              <w:jc w:val="center"/>
              <w:rPr>
                <w:rFonts w:ascii="宋体" w:hAnsi="宋体" w:eastAsia="宋体" w:cs="Arial"/>
                <w:bCs/>
                <w:color w:val="1D1B11"/>
                <w:kern w:val="0"/>
                <w:sz w:val="28"/>
                <w:szCs w:val="28"/>
              </w:rPr>
            </w:pPr>
          </w:p>
          <w:p>
            <w:pPr>
              <w:jc w:val="center"/>
              <w:rPr>
                <w:rFonts w:ascii="宋体" w:hAnsi="宋体" w:eastAsia="宋体" w:cs="Arial"/>
                <w:bCs/>
                <w:color w:val="1D1B11"/>
                <w:kern w:val="0"/>
                <w:sz w:val="28"/>
                <w:szCs w:val="28"/>
              </w:rPr>
            </w:pPr>
            <w:r>
              <w:rPr>
                <w:rFonts w:ascii="宋体" w:hAnsi="宋体" w:eastAsia="宋体" w:cs="Arial"/>
                <w:bCs/>
                <w:color w:val="1D1B11"/>
                <w:kern w:val="0"/>
                <w:sz w:val="28"/>
                <w:szCs w:val="28"/>
              </w:rPr>
              <w:t>5</w:t>
            </w:r>
          </w:p>
        </w:tc>
        <w:tc>
          <w:tcPr>
            <w:tcW w:w="1472" w:type="dxa"/>
            <w:vAlign w:val="center"/>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FXB10006</w:t>
            </w:r>
          </w:p>
        </w:tc>
        <w:tc>
          <w:tcPr>
            <w:tcW w:w="2895" w:type="dxa"/>
            <w:vAlign w:val="center"/>
          </w:tcPr>
          <w:p>
            <w:pPr>
              <w:jc w:val="center"/>
              <w:rPr>
                <w:rFonts w:ascii="宋体" w:hAnsi="宋体" w:eastAsia="宋体" w:cs="Times New Roman"/>
                <w:color w:val="1D1B11"/>
                <w:sz w:val="24"/>
                <w:szCs w:val="24"/>
              </w:rPr>
            </w:pPr>
            <w:r>
              <w:rPr>
                <w:rFonts w:hint="eastAsia" w:ascii="宋体" w:hAnsi="宋体" w:eastAsia="宋体" w:cs="Times New Roman"/>
                <w:color w:val="1D1B11"/>
                <w:sz w:val="24"/>
                <w:szCs w:val="24"/>
              </w:rPr>
              <w:t>数据分析软件应用（或</w:t>
            </w:r>
            <w:r>
              <w:rPr>
                <w:rFonts w:ascii="宋体" w:hAnsi="宋体" w:eastAsia="宋体" w:cs="Times New Roman"/>
                <w:color w:val="1D1B11"/>
                <w:sz w:val="24"/>
                <w:szCs w:val="24"/>
              </w:rPr>
              <w:t>office数据处理）</w:t>
            </w:r>
          </w:p>
        </w:tc>
        <w:tc>
          <w:tcPr>
            <w:tcW w:w="1638"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3</w:t>
            </w:r>
          </w:p>
        </w:tc>
        <w:tc>
          <w:tcPr>
            <w:tcW w:w="992"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48</w:t>
            </w:r>
          </w:p>
        </w:tc>
        <w:tc>
          <w:tcPr>
            <w:tcW w:w="709" w:type="dxa"/>
            <w:vAlign w:val="center"/>
          </w:tcPr>
          <w:p>
            <w:pPr>
              <w:jc w:val="center"/>
              <w:rPr>
                <w:rFonts w:ascii="宋体" w:hAnsi="宋体" w:eastAsia="宋体" w:cs="Times New Roman"/>
                <w:color w:val="1D1B11"/>
                <w:sz w:val="28"/>
                <w:szCs w:val="28"/>
              </w:rPr>
            </w:pPr>
          </w:p>
        </w:tc>
        <w:tc>
          <w:tcPr>
            <w:tcW w:w="708"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3</w:t>
            </w:r>
          </w:p>
        </w:tc>
        <w:tc>
          <w:tcPr>
            <w:tcW w:w="851" w:type="dxa"/>
            <w:vAlign w:val="center"/>
          </w:tcPr>
          <w:p>
            <w:pPr>
              <w:jc w:val="center"/>
              <w:rPr>
                <w:rFonts w:ascii="宋体" w:hAnsi="宋体" w:eastAsia="宋体" w:cs="Times New Roman"/>
                <w:color w:val="1D1B1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5" w:type="dxa"/>
            <w:vMerge w:val="continue"/>
            <w:vAlign w:val="center"/>
          </w:tcPr>
          <w:p>
            <w:pPr>
              <w:jc w:val="center"/>
              <w:rPr>
                <w:rFonts w:ascii="宋体" w:hAnsi="宋体" w:eastAsia="宋体" w:cs="Arial"/>
                <w:b/>
                <w:bCs/>
                <w:color w:val="1D1B11"/>
                <w:kern w:val="0"/>
                <w:sz w:val="28"/>
                <w:szCs w:val="28"/>
              </w:rPr>
            </w:pPr>
          </w:p>
        </w:tc>
        <w:tc>
          <w:tcPr>
            <w:tcW w:w="933" w:type="dxa"/>
          </w:tcPr>
          <w:p>
            <w:pPr>
              <w:jc w:val="center"/>
              <w:rPr>
                <w:rFonts w:ascii="宋体" w:hAnsi="宋体" w:eastAsia="宋体" w:cs="Arial"/>
                <w:bCs/>
                <w:color w:val="1D1B11"/>
                <w:kern w:val="0"/>
                <w:sz w:val="28"/>
                <w:szCs w:val="28"/>
              </w:rPr>
            </w:pPr>
            <w:r>
              <w:rPr>
                <w:rFonts w:ascii="宋体" w:hAnsi="宋体" w:eastAsia="宋体" w:cs="Arial"/>
                <w:bCs/>
                <w:color w:val="1D1B11"/>
                <w:kern w:val="0"/>
                <w:sz w:val="28"/>
                <w:szCs w:val="28"/>
              </w:rPr>
              <w:t>6</w:t>
            </w:r>
          </w:p>
        </w:tc>
        <w:tc>
          <w:tcPr>
            <w:tcW w:w="1472" w:type="dxa"/>
            <w:vAlign w:val="center"/>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FXB10007</w:t>
            </w:r>
          </w:p>
        </w:tc>
        <w:tc>
          <w:tcPr>
            <w:tcW w:w="2895" w:type="dxa"/>
            <w:vAlign w:val="center"/>
          </w:tcPr>
          <w:p>
            <w:pPr>
              <w:jc w:val="center"/>
              <w:rPr>
                <w:rFonts w:ascii="宋体" w:hAnsi="宋体" w:eastAsia="宋体" w:cs="Times New Roman"/>
                <w:color w:val="1D1B11"/>
                <w:sz w:val="24"/>
                <w:szCs w:val="24"/>
              </w:rPr>
            </w:pPr>
            <w:r>
              <w:rPr>
                <w:rFonts w:hint="eastAsia" w:ascii="宋体" w:hAnsi="宋体" w:eastAsia="宋体" w:cs="Times New Roman"/>
                <w:color w:val="1D1B11"/>
                <w:sz w:val="24"/>
                <w:szCs w:val="24"/>
              </w:rPr>
              <w:t>数字贸易</w:t>
            </w:r>
          </w:p>
        </w:tc>
        <w:tc>
          <w:tcPr>
            <w:tcW w:w="163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2</w:t>
            </w:r>
          </w:p>
        </w:tc>
        <w:tc>
          <w:tcPr>
            <w:tcW w:w="992"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32</w:t>
            </w:r>
          </w:p>
        </w:tc>
        <w:tc>
          <w:tcPr>
            <w:tcW w:w="709" w:type="dxa"/>
            <w:vAlign w:val="center"/>
          </w:tcPr>
          <w:p>
            <w:pPr>
              <w:jc w:val="center"/>
              <w:rPr>
                <w:rFonts w:ascii="宋体" w:hAnsi="宋体" w:eastAsia="宋体" w:cs="Times New Roman"/>
                <w:color w:val="1D1B11"/>
                <w:sz w:val="28"/>
                <w:szCs w:val="28"/>
              </w:rPr>
            </w:pPr>
          </w:p>
        </w:tc>
        <w:tc>
          <w:tcPr>
            <w:tcW w:w="70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2</w:t>
            </w:r>
          </w:p>
        </w:tc>
        <w:tc>
          <w:tcPr>
            <w:tcW w:w="851" w:type="dxa"/>
            <w:vAlign w:val="center"/>
          </w:tcPr>
          <w:p>
            <w:pPr>
              <w:jc w:val="center"/>
              <w:rPr>
                <w:rFonts w:ascii="宋体" w:hAnsi="宋体" w:eastAsia="宋体" w:cs="Times New Roman"/>
                <w:color w:val="1D1B1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05" w:type="dxa"/>
            <w:vMerge w:val="continue"/>
            <w:vAlign w:val="center"/>
          </w:tcPr>
          <w:p>
            <w:pPr>
              <w:jc w:val="center"/>
              <w:rPr>
                <w:rFonts w:ascii="宋体" w:hAnsi="宋体" w:eastAsia="宋体" w:cs="Arial"/>
                <w:b/>
                <w:bCs/>
                <w:color w:val="1D1B11"/>
                <w:kern w:val="0"/>
                <w:sz w:val="28"/>
                <w:szCs w:val="28"/>
              </w:rPr>
            </w:pPr>
          </w:p>
        </w:tc>
        <w:tc>
          <w:tcPr>
            <w:tcW w:w="933" w:type="dxa"/>
          </w:tcPr>
          <w:p>
            <w:pPr>
              <w:jc w:val="center"/>
              <w:rPr>
                <w:rFonts w:ascii="宋体" w:hAnsi="宋体" w:eastAsia="宋体" w:cs="Arial"/>
                <w:bCs/>
                <w:color w:val="1D1B11"/>
                <w:kern w:val="0"/>
                <w:sz w:val="28"/>
                <w:szCs w:val="28"/>
              </w:rPr>
            </w:pPr>
            <w:r>
              <w:rPr>
                <w:rFonts w:ascii="宋体" w:hAnsi="宋体" w:eastAsia="宋体" w:cs="Arial"/>
                <w:bCs/>
                <w:color w:val="1D1B11"/>
                <w:kern w:val="0"/>
                <w:sz w:val="28"/>
                <w:szCs w:val="28"/>
              </w:rPr>
              <w:t>7</w:t>
            </w:r>
          </w:p>
        </w:tc>
        <w:tc>
          <w:tcPr>
            <w:tcW w:w="1472" w:type="dxa"/>
            <w:vAlign w:val="center"/>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FXB10008</w:t>
            </w:r>
            <w:bookmarkStart w:id="0" w:name="_GoBack"/>
            <w:bookmarkEnd w:id="0"/>
          </w:p>
        </w:tc>
        <w:tc>
          <w:tcPr>
            <w:tcW w:w="2895" w:type="dxa"/>
            <w:vAlign w:val="center"/>
          </w:tcPr>
          <w:p>
            <w:pPr>
              <w:jc w:val="center"/>
              <w:rPr>
                <w:rFonts w:ascii="宋体" w:hAnsi="宋体" w:eastAsia="宋体" w:cs="Times New Roman"/>
                <w:color w:val="1D1B11"/>
                <w:sz w:val="24"/>
                <w:szCs w:val="24"/>
              </w:rPr>
            </w:pPr>
            <w:r>
              <w:rPr>
                <w:rFonts w:hint="eastAsia" w:ascii="宋体" w:hAnsi="宋体" w:eastAsia="宋体" w:cs="Times New Roman"/>
                <w:color w:val="1D1B11"/>
                <w:sz w:val="24"/>
                <w:szCs w:val="24"/>
              </w:rPr>
              <w:t>数据库原理及应用</w:t>
            </w:r>
          </w:p>
        </w:tc>
        <w:tc>
          <w:tcPr>
            <w:tcW w:w="163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w:t>
            </w:r>
          </w:p>
        </w:tc>
        <w:tc>
          <w:tcPr>
            <w:tcW w:w="992"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48</w:t>
            </w:r>
          </w:p>
        </w:tc>
        <w:tc>
          <w:tcPr>
            <w:tcW w:w="709" w:type="dxa"/>
            <w:vAlign w:val="center"/>
          </w:tcPr>
          <w:p>
            <w:pPr>
              <w:jc w:val="center"/>
              <w:rPr>
                <w:rFonts w:ascii="宋体" w:hAnsi="宋体" w:eastAsia="宋体" w:cs="Times New Roman"/>
                <w:color w:val="1D1B11"/>
                <w:sz w:val="28"/>
                <w:szCs w:val="28"/>
              </w:rPr>
            </w:pPr>
          </w:p>
        </w:tc>
        <w:tc>
          <w:tcPr>
            <w:tcW w:w="708" w:type="dxa"/>
            <w:vAlign w:val="center"/>
          </w:tcPr>
          <w:p>
            <w:pPr>
              <w:jc w:val="center"/>
              <w:rPr>
                <w:rFonts w:ascii="宋体" w:hAnsi="宋体" w:eastAsia="宋体" w:cs="Times New Roman"/>
                <w:color w:val="1D1B11"/>
                <w:sz w:val="28"/>
                <w:szCs w:val="28"/>
              </w:rPr>
            </w:pPr>
          </w:p>
        </w:tc>
        <w:tc>
          <w:tcPr>
            <w:tcW w:w="851"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05" w:type="dxa"/>
            <w:vMerge w:val="continue"/>
            <w:vAlign w:val="center"/>
          </w:tcPr>
          <w:p>
            <w:pPr>
              <w:jc w:val="center"/>
              <w:rPr>
                <w:rFonts w:ascii="宋体" w:hAnsi="宋体" w:eastAsia="宋体" w:cs="Arial"/>
                <w:b/>
                <w:bCs/>
                <w:color w:val="1D1B11"/>
                <w:kern w:val="0"/>
                <w:sz w:val="28"/>
                <w:szCs w:val="28"/>
              </w:rPr>
            </w:pPr>
          </w:p>
        </w:tc>
        <w:tc>
          <w:tcPr>
            <w:tcW w:w="933" w:type="dxa"/>
          </w:tcPr>
          <w:p>
            <w:pPr>
              <w:jc w:val="center"/>
              <w:rPr>
                <w:rFonts w:ascii="宋体" w:hAnsi="宋体" w:eastAsia="宋体" w:cs="Arial"/>
                <w:bCs/>
                <w:color w:val="1D1B11"/>
                <w:kern w:val="0"/>
                <w:sz w:val="28"/>
                <w:szCs w:val="28"/>
              </w:rPr>
            </w:pPr>
            <w:r>
              <w:rPr>
                <w:rFonts w:ascii="宋体" w:hAnsi="宋体" w:eastAsia="宋体" w:cs="Arial"/>
                <w:bCs/>
                <w:color w:val="1D1B11"/>
                <w:kern w:val="0"/>
                <w:sz w:val="28"/>
                <w:szCs w:val="28"/>
              </w:rPr>
              <w:t>8</w:t>
            </w:r>
          </w:p>
        </w:tc>
        <w:tc>
          <w:tcPr>
            <w:tcW w:w="1472" w:type="dxa"/>
            <w:vAlign w:val="center"/>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FXB10009</w:t>
            </w:r>
          </w:p>
        </w:tc>
        <w:tc>
          <w:tcPr>
            <w:tcW w:w="2895" w:type="dxa"/>
            <w:vAlign w:val="center"/>
          </w:tcPr>
          <w:p>
            <w:pPr>
              <w:jc w:val="center"/>
              <w:rPr>
                <w:rFonts w:ascii="宋体" w:hAnsi="宋体" w:eastAsia="宋体" w:cs="Times New Roman"/>
                <w:color w:val="1D1B11"/>
                <w:sz w:val="24"/>
                <w:szCs w:val="24"/>
              </w:rPr>
            </w:pPr>
            <w:r>
              <w:rPr>
                <w:rFonts w:hint="eastAsia" w:ascii="宋体" w:hAnsi="宋体" w:eastAsia="宋体" w:cs="Times New Roman"/>
                <w:color w:val="1D1B11"/>
                <w:sz w:val="24"/>
                <w:szCs w:val="24"/>
              </w:rPr>
              <w:t>区块链原理及应用</w:t>
            </w:r>
          </w:p>
        </w:tc>
        <w:tc>
          <w:tcPr>
            <w:tcW w:w="163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2</w:t>
            </w:r>
          </w:p>
        </w:tc>
        <w:tc>
          <w:tcPr>
            <w:tcW w:w="992"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32</w:t>
            </w:r>
          </w:p>
        </w:tc>
        <w:tc>
          <w:tcPr>
            <w:tcW w:w="709" w:type="dxa"/>
            <w:vAlign w:val="center"/>
          </w:tcPr>
          <w:p>
            <w:pPr>
              <w:jc w:val="center"/>
              <w:rPr>
                <w:rFonts w:ascii="宋体" w:hAnsi="宋体" w:eastAsia="宋体" w:cs="Times New Roman"/>
                <w:color w:val="1D1B11"/>
                <w:sz w:val="28"/>
                <w:szCs w:val="28"/>
              </w:rPr>
            </w:pPr>
          </w:p>
        </w:tc>
        <w:tc>
          <w:tcPr>
            <w:tcW w:w="708" w:type="dxa"/>
            <w:vAlign w:val="center"/>
          </w:tcPr>
          <w:p>
            <w:pPr>
              <w:jc w:val="center"/>
              <w:rPr>
                <w:rFonts w:ascii="宋体" w:hAnsi="宋体" w:eastAsia="宋体" w:cs="Times New Roman"/>
                <w:color w:val="1D1B11"/>
                <w:sz w:val="28"/>
                <w:szCs w:val="28"/>
              </w:rPr>
            </w:pPr>
          </w:p>
        </w:tc>
        <w:tc>
          <w:tcPr>
            <w:tcW w:w="851"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05" w:type="dxa"/>
            <w:vMerge w:val="continue"/>
            <w:vAlign w:val="center"/>
          </w:tcPr>
          <w:p>
            <w:pPr>
              <w:jc w:val="center"/>
              <w:rPr>
                <w:rFonts w:ascii="宋体" w:hAnsi="宋体" w:eastAsia="宋体" w:cs="Arial"/>
                <w:b/>
                <w:bCs/>
                <w:color w:val="1D1B11"/>
                <w:kern w:val="0"/>
                <w:sz w:val="28"/>
                <w:szCs w:val="28"/>
              </w:rPr>
            </w:pPr>
          </w:p>
        </w:tc>
        <w:tc>
          <w:tcPr>
            <w:tcW w:w="933" w:type="dxa"/>
          </w:tcPr>
          <w:p>
            <w:pPr>
              <w:jc w:val="center"/>
              <w:rPr>
                <w:rFonts w:ascii="宋体" w:hAnsi="宋体" w:eastAsia="宋体" w:cs="Arial"/>
                <w:bCs/>
                <w:color w:val="1D1B11"/>
                <w:kern w:val="0"/>
                <w:sz w:val="28"/>
                <w:szCs w:val="28"/>
              </w:rPr>
            </w:pPr>
            <w:r>
              <w:rPr>
                <w:rFonts w:ascii="宋体" w:hAnsi="宋体" w:eastAsia="宋体" w:cs="Arial"/>
                <w:bCs/>
                <w:color w:val="1D1B11"/>
                <w:kern w:val="0"/>
                <w:sz w:val="28"/>
                <w:szCs w:val="28"/>
              </w:rPr>
              <w:t>9</w:t>
            </w:r>
          </w:p>
        </w:tc>
        <w:tc>
          <w:tcPr>
            <w:tcW w:w="1472" w:type="dxa"/>
            <w:vAlign w:val="center"/>
          </w:tcPr>
          <w:p>
            <w:pPr>
              <w:jc w:val="center"/>
              <w:rPr>
                <w:rFonts w:ascii="宋体" w:hAnsi="宋体" w:eastAsia="宋体" w:cs="Arial"/>
                <w:bCs/>
                <w:color w:val="1D1B11"/>
                <w:kern w:val="0"/>
                <w:sz w:val="28"/>
                <w:szCs w:val="28"/>
              </w:rPr>
            </w:pPr>
            <w:r>
              <w:rPr>
                <w:rFonts w:hint="eastAsia" w:ascii="宋体" w:hAnsi="宋体" w:eastAsia="宋体" w:cs="Arial"/>
                <w:bCs/>
                <w:color w:val="1D1B11"/>
                <w:kern w:val="0"/>
                <w:sz w:val="28"/>
                <w:szCs w:val="28"/>
              </w:rPr>
              <w:t>FXB10010</w:t>
            </w:r>
          </w:p>
        </w:tc>
        <w:tc>
          <w:tcPr>
            <w:tcW w:w="2895" w:type="dxa"/>
            <w:vAlign w:val="center"/>
          </w:tcPr>
          <w:p>
            <w:pPr>
              <w:jc w:val="center"/>
              <w:rPr>
                <w:rFonts w:ascii="宋体" w:hAnsi="宋体" w:eastAsia="宋体" w:cs="Times New Roman"/>
                <w:color w:val="1D1B11"/>
                <w:sz w:val="24"/>
                <w:szCs w:val="24"/>
              </w:rPr>
            </w:pPr>
            <w:r>
              <w:rPr>
                <w:rFonts w:ascii="宋体" w:hAnsi="宋体" w:eastAsia="宋体" w:cs="Times New Roman"/>
                <w:color w:val="1D1B11"/>
                <w:sz w:val="24"/>
                <w:szCs w:val="24"/>
              </w:rPr>
              <w:t>Python大数据分析</w:t>
            </w:r>
          </w:p>
        </w:tc>
        <w:tc>
          <w:tcPr>
            <w:tcW w:w="163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w:t>
            </w:r>
          </w:p>
        </w:tc>
        <w:tc>
          <w:tcPr>
            <w:tcW w:w="992"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48</w:t>
            </w:r>
          </w:p>
        </w:tc>
        <w:tc>
          <w:tcPr>
            <w:tcW w:w="709" w:type="dxa"/>
            <w:vAlign w:val="center"/>
          </w:tcPr>
          <w:p>
            <w:pPr>
              <w:jc w:val="center"/>
              <w:rPr>
                <w:rFonts w:ascii="宋体" w:hAnsi="宋体" w:eastAsia="宋体" w:cs="Times New Roman"/>
                <w:color w:val="1D1B11"/>
                <w:sz w:val="28"/>
                <w:szCs w:val="28"/>
              </w:rPr>
            </w:pPr>
          </w:p>
        </w:tc>
        <w:tc>
          <w:tcPr>
            <w:tcW w:w="708" w:type="dxa"/>
            <w:vAlign w:val="center"/>
          </w:tcPr>
          <w:p>
            <w:pPr>
              <w:jc w:val="center"/>
              <w:rPr>
                <w:rFonts w:ascii="宋体" w:hAnsi="宋体" w:eastAsia="宋体" w:cs="Times New Roman"/>
                <w:color w:val="1D1B11"/>
                <w:sz w:val="28"/>
                <w:szCs w:val="28"/>
              </w:rPr>
            </w:pPr>
          </w:p>
        </w:tc>
        <w:tc>
          <w:tcPr>
            <w:tcW w:w="851"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310" w:type="dxa"/>
            <w:gridSpan w:val="3"/>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合计</w:t>
            </w:r>
          </w:p>
        </w:tc>
        <w:tc>
          <w:tcPr>
            <w:tcW w:w="2895" w:type="dxa"/>
            <w:vAlign w:val="center"/>
          </w:tcPr>
          <w:p>
            <w:pPr>
              <w:jc w:val="center"/>
              <w:rPr>
                <w:rFonts w:hint="eastAsia" w:ascii="宋体" w:hAnsi="宋体" w:eastAsia="宋体" w:cs="Times New Roman"/>
                <w:color w:val="1D1B11"/>
                <w:sz w:val="28"/>
                <w:szCs w:val="28"/>
              </w:rPr>
            </w:pPr>
          </w:p>
        </w:tc>
        <w:tc>
          <w:tcPr>
            <w:tcW w:w="1638" w:type="dxa"/>
            <w:vAlign w:val="center"/>
          </w:tcPr>
          <w:p>
            <w:pPr>
              <w:jc w:val="center"/>
              <w:rPr>
                <w:rFonts w:ascii="宋体" w:hAnsi="宋体" w:eastAsia="宋体" w:cs="Times New Roman"/>
                <w:color w:val="1D1B11"/>
                <w:sz w:val="28"/>
                <w:szCs w:val="28"/>
              </w:rPr>
            </w:pPr>
            <w:r>
              <w:rPr>
                <w:rFonts w:hint="eastAsia" w:ascii="宋体" w:hAnsi="宋体" w:eastAsia="宋体" w:cs="Times New Roman"/>
                <w:color w:val="1D1B11"/>
                <w:sz w:val="28"/>
                <w:szCs w:val="28"/>
              </w:rPr>
              <w:t xml:space="preserve"> </w:t>
            </w:r>
            <w:r>
              <w:rPr>
                <w:rFonts w:ascii="宋体" w:hAnsi="宋体" w:eastAsia="宋体" w:cs="Times New Roman"/>
                <w:color w:val="1D1B11"/>
                <w:sz w:val="28"/>
                <w:szCs w:val="28"/>
              </w:rPr>
              <w:t>24</w:t>
            </w:r>
            <w:r>
              <w:rPr>
                <w:rFonts w:hint="eastAsia" w:ascii="宋体" w:hAnsi="宋体" w:eastAsia="宋体" w:cs="Times New Roman"/>
                <w:color w:val="1D1B11"/>
                <w:sz w:val="28"/>
                <w:szCs w:val="28"/>
              </w:rPr>
              <w:t xml:space="preserve">                                                                                                                                                                                                                                                   </w:t>
            </w:r>
          </w:p>
        </w:tc>
        <w:tc>
          <w:tcPr>
            <w:tcW w:w="992"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384</w:t>
            </w:r>
          </w:p>
        </w:tc>
        <w:tc>
          <w:tcPr>
            <w:tcW w:w="709"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8</w:t>
            </w:r>
          </w:p>
        </w:tc>
        <w:tc>
          <w:tcPr>
            <w:tcW w:w="708"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8</w:t>
            </w:r>
          </w:p>
        </w:tc>
        <w:tc>
          <w:tcPr>
            <w:tcW w:w="851" w:type="dxa"/>
            <w:vAlign w:val="center"/>
          </w:tcPr>
          <w:p>
            <w:pPr>
              <w:jc w:val="center"/>
              <w:rPr>
                <w:rFonts w:ascii="宋体" w:hAnsi="宋体" w:eastAsia="宋体" w:cs="Times New Roman"/>
                <w:color w:val="1D1B11"/>
                <w:sz w:val="28"/>
                <w:szCs w:val="28"/>
              </w:rPr>
            </w:pPr>
            <w:r>
              <w:rPr>
                <w:rFonts w:ascii="宋体" w:hAnsi="宋体" w:eastAsia="宋体" w:cs="Times New Roman"/>
                <w:color w:val="1D1B11"/>
                <w:sz w:val="28"/>
                <w:szCs w:val="28"/>
              </w:rPr>
              <w:t>8</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wYWIwNDhmZjNkNmQ3MmFhYWRiMjkzN2M5N2M3ZTEifQ=="/>
  </w:docVars>
  <w:rsids>
    <w:rsidRoot w:val="00EC7D28"/>
    <w:rsid w:val="00065F6D"/>
    <w:rsid w:val="001070CD"/>
    <w:rsid w:val="001E4060"/>
    <w:rsid w:val="002542B2"/>
    <w:rsid w:val="002557CD"/>
    <w:rsid w:val="00313D36"/>
    <w:rsid w:val="003C0FE7"/>
    <w:rsid w:val="004942A9"/>
    <w:rsid w:val="004F0195"/>
    <w:rsid w:val="005C6822"/>
    <w:rsid w:val="005F2BFE"/>
    <w:rsid w:val="00615385"/>
    <w:rsid w:val="006360B7"/>
    <w:rsid w:val="006C02A4"/>
    <w:rsid w:val="006D43F2"/>
    <w:rsid w:val="00786A8E"/>
    <w:rsid w:val="007D1BC5"/>
    <w:rsid w:val="008172BD"/>
    <w:rsid w:val="00A22B21"/>
    <w:rsid w:val="00A57EA2"/>
    <w:rsid w:val="00A67FE1"/>
    <w:rsid w:val="00AC64BD"/>
    <w:rsid w:val="00B44B8B"/>
    <w:rsid w:val="00B535A8"/>
    <w:rsid w:val="00C57761"/>
    <w:rsid w:val="00DD6BC2"/>
    <w:rsid w:val="00E2566A"/>
    <w:rsid w:val="00E57871"/>
    <w:rsid w:val="00E70777"/>
    <w:rsid w:val="00EC45C7"/>
    <w:rsid w:val="00EC7D28"/>
    <w:rsid w:val="00EE0694"/>
    <w:rsid w:val="00F42F5F"/>
    <w:rsid w:val="00F83F87"/>
    <w:rsid w:val="1EF5586A"/>
    <w:rsid w:val="20707708"/>
    <w:rsid w:val="37271492"/>
    <w:rsid w:val="44CE0BD3"/>
    <w:rsid w:val="4D511979"/>
    <w:rsid w:val="62D9107B"/>
    <w:rsid w:val="64E86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默认段落字体 Para Char Char Char Char Char Char"/>
    <w:basedOn w:val="1"/>
    <w:qFormat/>
    <w:uiPriority w:val="0"/>
    <w:pPr>
      <w:tabs>
        <w:tab w:val="left" w:pos="840"/>
      </w:tabs>
      <w:ind w:left="840" w:hanging="360"/>
    </w:pPr>
    <w:rPr>
      <w:rFonts w:ascii="Times New Roman" w:hAnsi="Times New Roman" w:eastAsia="宋体" w:cs="Times New Roman"/>
      <w:szCs w:val="24"/>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907</Words>
  <Characters>1017</Characters>
  <Lines>9</Lines>
  <Paragraphs>2</Paragraphs>
  <TotalTime>9</TotalTime>
  <ScaleCrop>false</ScaleCrop>
  <LinksUpToDate>false</LinksUpToDate>
  <CharactersWithSpaces>1282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2022-04-29T02:39:00Z</dcterms:created>
  <dc:creator>Lenovo</dc:creator>
  <cp:lastModifiedBy>fāfā</cp:lastModifiedBy>
  <dcterms:modified xsi:type="dcterms:W3CDTF">2022-05-05T02:55:15Z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DC321E7269DA417ABEA0FE9AC4E1183C</vt:lpwstr>
  </property>
</Properties>
</file>