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D7D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计算机学院学生综合素质测评补充规定</w:t>
      </w:r>
    </w:p>
    <w:bookmarkEnd w:id="0"/>
    <w:p w14:paraId="551ACE2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第一章  总  则</w:t>
      </w:r>
    </w:p>
    <w:p w14:paraId="5EB07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第一条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为引导学生以学为主，德、智、体、美、劳全面发展，成为有理想、有道德、有文化、有纪律的社会主义建设者和接班人，结合本学院实际情况，制定本规定。</w:t>
      </w:r>
    </w:p>
    <w:p w14:paraId="377FC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第二条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本规定中写有“以上”或“以下”的条款，除特殊标注外，均含本级。</w:t>
      </w:r>
    </w:p>
    <w:p w14:paraId="44F2E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第二章  品行表现测评</w:t>
      </w:r>
    </w:p>
    <w:p w14:paraId="5C810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第三条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非述职类的社会工作加分：</w:t>
      </w:r>
    </w:p>
    <w:p w14:paraId="525D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（一）学院各党支部助理加6分；</w:t>
      </w:r>
    </w:p>
    <w:p w14:paraId="4EFCE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（二）学院各党支部负责人加4分；</w:t>
      </w:r>
    </w:p>
    <w:p w14:paraId="0618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（三）辅导员助理加6分；</w:t>
      </w:r>
    </w:p>
    <w:p w14:paraId="3EAE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（四）学院艺术团正副团长、学院信息传媒中心主席团加4分。</w:t>
      </w:r>
    </w:p>
    <w:p w14:paraId="0CAFB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以上四款原则上可独立加分，非述职类工作加分时与述职类工作加分不冲突。</w:t>
      </w:r>
    </w:p>
    <w:p w14:paraId="2643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学院艺术团团员不属干部系列，加分方法参考《广东外语外贸大学南国商学院学生综合素质测评方案》第四章的第十三条中第一款奖励分评分细则的第8项参加社会实践和校园文化活动加分。</w:t>
      </w:r>
    </w:p>
    <w:p w14:paraId="22B77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第四条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参加社会实践和校园文化活动加分</w:t>
      </w:r>
    </w:p>
    <w:p w14:paraId="12B3A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参加学校和学院组织的社会实践实习、见习部分：</w:t>
      </w:r>
    </w:p>
    <w:p w14:paraId="62426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国家级、省级社会实践活动按学校综合测评方案加分；</w:t>
      </w:r>
    </w:p>
    <w:p w14:paraId="76C56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社会实践活动市级加2分；校级加1分；学院级加0.8分，上限3分；</w:t>
      </w:r>
    </w:p>
    <w:p w14:paraId="00873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参加学校和学院组织的社会实践——志愿者部分：</w:t>
      </w:r>
    </w:p>
    <w:p w14:paraId="359C0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“优秀青年志愿者”“优秀志愿者”按学校综合测评方案加分；</w:t>
      </w:r>
    </w:p>
    <w:p w14:paraId="05AE7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参加志愿活动的同学，每次国家级加4分，省级加2分，市级加1.5分，区/社区级加1分，校级加0.8分，院级加0.5分；</w:t>
      </w:r>
    </w:p>
    <w:p w14:paraId="0F6F1E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参加长期的志愿活动2次及以上按最多2次加分；此补充说明项目加分上限为4分。</w:t>
      </w:r>
    </w:p>
    <w:p w14:paraId="59838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参加学校和学院组织的校园文化活动:</w:t>
      </w:r>
    </w:p>
    <w:p w14:paraId="4EF66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未获得一、二、三等奖或单项奖的参赛选手(即获参与奖)每次参加国家级加1分、省级0.5分、校级加0.3分、院级0.2分，上限3分。</w:t>
      </w:r>
    </w:p>
    <w:p w14:paraId="7479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第三章  学业表现测评</w:t>
      </w:r>
    </w:p>
    <w:p w14:paraId="6E175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第五条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参加由校（院）团委、学生会、专业技能比赛和各类征文活动，一等奖加1.5分、二等奖加1分、三等奖加0.8分、优秀奖加0.5分，参与者加0.3分，上限2分。</w:t>
      </w:r>
    </w:p>
    <w:p w14:paraId="1EFE9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第六条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参党组织主办的党史知识等竞赛活动，一等奖加4分、二等奖加3分、三等奖加2.5分、优秀奖加2分，参与者另加1分，上限5分。</w:t>
      </w:r>
    </w:p>
    <w:p w14:paraId="6186C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第七条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代表校（院）参加校外市级省级的文化与专业技能比赛，省级一、二、三等奖分别加3分、2分、1分；市级一、二、三等奖分别加2分、1分、0.8分。</w:t>
      </w:r>
    </w:p>
    <w:p w14:paraId="59D98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第八条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通过各类技能考试并获得证书。CET-6加4分，CET-4加2分；通过软考、华为HCIP考试加5分；普通话等级考试加1分。（同类证书只计最高分）</w:t>
      </w:r>
    </w:p>
    <w:p w14:paraId="6160D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第四章  文体表现测评</w:t>
      </w:r>
    </w:p>
    <w:p w14:paraId="6BD1C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第九条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奖励分评分细则：</w:t>
      </w:r>
    </w:p>
    <w:p w14:paraId="49A97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所组织的活动表演人员如主持人、礼仪、旗手、歌手、演员等，学院级每次加0.5分，校级每次加1分，省市级每次加2分（如属执行其本职职务的不加分，此项加分校级及校级以下最高不得超过3分，省市级的最高不得超过5分）。</w:t>
      </w:r>
    </w:p>
    <w:p w14:paraId="6503C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第五章  附  则</w:t>
      </w:r>
    </w:p>
    <w:p w14:paraId="24862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第十条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本规定由计算机学院解释。</w:t>
      </w:r>
    </w:p>
    <w:p w14:paraId="054F2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第十一条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本规定自颁布之日起施行，学院之前下发的有关文件与本规定不符的，以本规定为准。</w:t>
      </w:r>
    </w:p>
    <w:p w14:paraId="0A287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第十二条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若本规定与校级现行文件有不一致，请以校级现行文件为准。</w:t>
      </w:r>
    </w:p>
    <w:p w14:paraId="204B1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890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2025年9月10日</w:t>
      </w:r>
    </w:p>
    <w:p w14:paraId="4E677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5A13EB-BDF1-4929-A358-E1D938CB0B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GJmYTJkYWY5YjIxYjNmZjU1YTI4N2MyYjFhMzcifQ=="/>
  </w:docVars>
  <w:rsids>
    <w:rsidRoot w:val="17AA0D25"/>
    <w:rsid w:val="03977E2B"/>
    <w:rsid w:val="0451310B"/>
    <w:rsid w:val="087916A2"/>
    <w:rsid w:val="096A216E"/>
    <w:rsid w:val="09B56F6F"/>
    <w:rsid w:val="0CBE3ADF"/>
    <w:rsid w:val="133104C1"/>
    <w:rsid w:val="13ED16DB"/>
    <w:rsid w:val="16F41D35"/>
    <w:rsid w:val="1763513F"/>
    <w:rsid w:val="17AA0D25"/>
    <w:rsid w:val="18147845"/>
    <w:rsid w:val="1A37709D"/>
    <w:rsid w:val="1BDB562A"/>
    <w:rsid w:val="1D2A1B4E"/>
    <w:rsid w:val="1E0D38F0"/>
    <w:rsid w:val="1E2507F6"/>
    <w:rsid w:val="1ECE2679"/>
    <w:rsid w:val="1F5F584A"/>
    <w:rsid w:val="21C17021"/>
    <w:rsid w:val="26C62A86"/>
    <w:rsid w:val="2A524929"/>
    <w:rsid w:val="2EBB6E1C"/>
    <w:rsid w:val="31486C89"/>
    <w:rsid w:val="320746BE"/>
    <w:rsid w:val="34607C42"/>
    <w:rsid w:val="359522EB"/>
    <w:rsid w:val="367B5207"/>
    <w:rsid w:val="3AB31FAE"/>
    <w:rsid w:val="44F71BF1"/>
    <w:rsid w:val="4812704D"/>
    <w:rsid w:val="4B863FDA"/>
    <w:rsid w:val="4B983D0E"/>
    <w:rsid w:val="4DCD7C9F"/>
    <w:rsid w:val="4F6E16E2"/>
    <w:rsid w:val="50DF0C53"/>
    <w:rsid w:val="57364B06"/>
    <w:rsid w:val="59412B0E"/>
    <w:rsid w:val="5C246C89"/>
    <w:rsid w:val="5D550273"/>
    <w:rsid w:val="5F391CF9"/>
    <w:rsid w:val="5FB41298"/>
    <w:rsid w:val="64A318FC"/>
    <w:rsid w:val="68690080"/>
    <w:rsid w:val="71EB65F0"/>
    <w:rsid w:val="72820FA3"/>
    <w:rsid w:val="7C3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1209</Characters>
  <Lines>0</Lines>
  <Paragraphs>0</Paragraphs>
  <TotalTime>0</TotalTime>
  <ScaleCrop>false</ScaleCrop>
  <LinksUpToDate>false</LinksUpToDate>
  <CharactersWithSpaces>1247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2024-09-03T06:09:00Z</dcterms:created>
  <dc:creator>null</dc:creator>
  <cp:lastModifiedBy>1111</cp:lastModifiedBy>
  <cp:lastPrinted>2024-09-03T09:02:00Z</cp:lastPrinted>
  <dcterms:modified xsi:type="dcterms:W3CDTF">2025-09-10T07:32:52Z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8F25C6B5E67D42469FEEA1301057B92E_13</vt:lpwstr>
  </property>
  <property fmtid="{D5CDD505-2E9C-101B-9397-08002B2CF9AE}" pid="4" name="KSOTemplateDocerSaveRecord">
    <vt:lpwstr>eyJoZGlkIjoiNzJlYTFhODRkNzZjZmNhMDljNDllODI5NmFiZjRlZjUiLCJ1c2VySWQiOiI0MDk0MTI4MjEifQ==</vt:lpwstr>
  </property>
</Properties>
</file>