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5777E7">
      <w:pPr>
        <w:spacing w:before="380" w:after="140" w:line="288" w:lineRule="auto"/>
        <w:jc w:val="center"/>
        <w:outlineLvl w:val="0"/>
      </w:pPr>
      <w:bookmarkStart w:id="0" w:name="heading_1"/>
      <w:r>
        <w:rPr>
          <w:rFonts w:ascii="Arial" w:hAnsi="Arial" w:eastAsia="等线" w:cs="Arial"/>
          <w:b/>
          <w:sz w:val="36"/>
        </w:rPr>
        <w:t>英语（师范）辅修人才培养方案</w:t>
      </w:r>
      <w:bookmarkEnd w:id="0"/>
    </w:p>
    <w:p w14:paraId="191B8799">
      <w:pPr>
        <w:spacing w:before="320" w:after="120" w:line="288" w:lineRule="auto"/>
        <w:jc w:val="left"/>
        <w:outlineLvl w:val="1"/>
      </w:pPr>
      <w:bookmarkStart w:id="1" w:name="heading_2"/>
      <w:r>
        <w:rPr>
          <w:rFonts w:ascii="Arial" w:hAnsi="Arial" w:eastAsia="等线" w:cs="Arial"/>
          <w:b/>
          <w:sz w:val="32"/>
        </w:rPr>
        <w:t>一、培养目标</w:t>
      </w:r>
      <w:bookmarkEnd w:id="1"/>
    </w:p>
    <w:p w14:paraId="398B7679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本专业培养掌握英语（师范）专业基础理论、英语语言基本知识与中小学英语教育教学基本技能，具备良好的英语听说读写译综合应用能力、基础的教育教学实践能力和教师职业素养，树立正确的教育价值观和教师职业道德，能在中小学及英语教育培训机构，从事英语课堂教学、课后辅导、英语教学活动组织等相关工作的复合型应用型英语教育人才。</w:t>
      </w:r>
    </w:p>
    <w:p w14:paraId="1C00272E">
      <w:pPr>
        <w:spacing w:before="320" w:after="120" w:line="288" w:lineRule="auto"/>
        <w:jc w:val="left"/>
        <w:outlineLvl w:val="1"/>
      </w:pPr>
      <w:bookmarkStart w:id="2" w:name="heading_3"/>
      <w:r>
        <w:rPr>
          <w:rFonts w:ascii="Arial" w:hAnsi="Arial" w:eastAsia="等线" w:cs="Arial"/>
          <w:b/>
          <w:sz w:val="32"/>
        </w:rPr>
        <w:t>二、学制</w:t>
      </w:r>
      <w:bookmarkEnd w:id="2"/>
      <w:bookmarkStart w:id="6" w:name="_GoBack"/>
      <w:bookmarkEnd w:id="6"/>
    </w:p>
    <w:p w14:paraId="64A0C2F9">
      <w:pPr>
        <w:spacing w:before="120" w:after="120" w:line="288" w:lineRule="auto"/>
        <w:jc w:val="left"/>
      </w:pPr>
      <w:r>
        <w:rPr>
          <w:rFonts w:hint="eastAsia" w:ascii="Arial" w:hAnsi="Arial" w:eastAsia="等线" w:cs="Arial"/>
          <w:sz w:val="22"/>
          <w:lang w:val="en-US" w:eastAsia="zh-CN"/>
        </w:rPr>
        <w:t>4</w:t>
      </w:r>
      <w:r>
        <w:rPr>
          <w:rFonts w:ascii="Arial" w:hAnsi="Arial" w:eastAsia="等线" w:cs="Arial"/>
          <w:sz w:val="22"/>
        </w:rPr>
        <w:t>个学期</w:t>
      </w:r>
    </w:p>
    <w:p w14:paraId="2612AEB0">
      <w:pPr>
        <w:spacing w:before="320" w:after="120" w:line="288" w:lineRule="auto"/>
        <w:jc w:val="left"/>
        <w:outlineLvl w:val="1"/>
      </w:pPr>
      <w:bookmarkStart w:id="3" w:name="heading_4"/>
      <w:r>
        <w:rPr>
          <w:rFonts w:ascii="Arial" w:hAnsi="Arial" w:eastAsia="等线" w:cs="Arial"/>
          <w:b/>
          <w:sz w:val="32"/>
        </w:rPr>
        <w:t>三、主干学科</w:t>
      </w:r>
      <w:bookmarkEnd w:id="3"/>
    </w:p>
    <w:p w14:paraId="044CE66B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外国语言文学、教育学</w:t>
      </w:r>
    </w:p>
    <w:p w14:paraId="46C395B5">
      <w:pPr>
        <w:spacing w:before="320" w:after="120" w:line="288" w:lineRule="auto"/>
        <w:jc w:val="left"/>
        <w:outlineLvl w:val="1"/>
      </w:pPr>
      <w:bookmarkStart w:id="4" w:name="heading_5"/>
      <w:r>
        <w:rPr>
          <w:rFonts w:ascii="Arial" w:hAnsi="Arial" w:eastAsia="等线" w:cs="Arial"/>
          <w:b/>
          <w:sz w:val="32"/>
        </w:rPr>
        <w:t>四、核心课程</w:t>
      </w:r>
      <w:bookmarkEnd w:id="4"/>
    </w:p>
    <w:p w14:paraId="5EAAB571">
      <w:pPr>
        <w:spacing w:before="120" w:after="120" w:line="288" w:lineRule="auto"/>
        <w:jc w:val="left"/>
        <w:rPr>
          <w:rFonts w:hint="eastAsia" w:ascii="Arial" w:hAnsi="Arial" w:eastAsia="等线" w:cs="Arial"/>
          <w:sz w:val="22"/>
        </w:rPr>
      </w:pPr>
      <w:bookmarkStart w:id="5" w:name="heading_6"/>
      <w:r>
        <w:rPr>
          <w:rFonts w:hint="eastAsia" w:ascii="Arial" w:hAnsi="Arial" w:eastAsia="等线" w:cs="Arial"/>
          <w:sz w:val="22"/>
        </w:rPr>
        <w:t>英语语音</w:t>
      </w:r>
      <w:r>
        <w:rPr>
          <w:rFonts w:hint="eastAsia" w:ascii="Arial" w:hAnsi="Arial" w:eastAsia="等线" w:cs="Arial"/>
          <w:sz w:val="22"/>
          <w:lang w:eastAsia="zh-CN"/>
        </w:rPr>
        <w:t>、</w:t>
      </w:r>
      <w:r>
        <w:rPr>
          <w:rFonts w:hint="eastAsia" w:ascii="Arial" w:hAnsi="Arial" w:eastAsia="等线" w:cs="Arial"/>
          <w:sz w:val="22"/>
        </w:rPr>
        <w:t>英语阅读</w:t>
      </w:r>
      <w:r>
        <w:rPr>
          <w:rFonts w:hint="eastAsia" w:ascii="Arial" w:hAnsi="Arial" w:eastAsia="等线" w:cs="Arial"/>
          <w:sz w:val="22"/>
          <w:lang w:eastAsia="zh-CN"/>
        </w:rPr>
        <w:t>、</w:t>
      </w:r>
      <w:r>
        <w:rPr>
          <w:rFonts w:hint="eastAsia" w:ascii="Arial" w:hAnsi="Arial" w:eastAsia="等线" w:cs="Arial"/>
          <w:sz w:val="22"/>
        </w:rPr>
        <w:t>智能英语写作</w:t>
      </w:r>
      <w:r>
        <w:rPr>
          <w:rFonts w:hint="eastAsia" w:ascii="Arial" w:hAnsi="Arial" w:eastAsia="等线" w:cs="Arial"/>
          <w:sz w:val="22"/>
          <w:lang w:eastAsia="zh-CN"/>
        </w:rPr>
        <w:t>、</w:t>
      </w:r>
      <w:r>
        <w:rPr>
          <w:rFonts w:hint="eastAsia" w:ascii="Arial" w:hAnsi="Arial" w:eastAsia="等线" w:cs="Arial"/>
          <w:sz w:val="22"/>
        </w:rPr>
        <w:t>英语语法</w:t>
      </w:r>
      <w:r>
        <w:rPr>
          <w:rFonts w:hint="eastAsia" w:ascii="Arial" w:hAnsi="Arial" w:eastAsia="等线" w:cs="Arial"/>
          <w:sz w:val="22"/>
          <w:lang w:eastAsia="zh-CN"/>
        </w:rPr>
        <w:t>、</w:t>
      </w:r>
      <w:r>
        <w:rPr>
          <w:rFonts w:hint="eastAsia" w:ascii="Arial" w:hAnsi="Arial" w:eastAsia="等线" w:cs="Arial"/>
          <w:sz w:val="22"/>
        </w:rPr>
        <w:t>英汉笔译</w:t>
      </w:r>
      <w:r>
        <w:rPr>
          <w:rFonts w:hint="eastAsia" w:ascii="Arial" w:hAnsi="Arial" w:eastAsia="等线" w:cs="Arial"/>
          <w:sz w:val="22"/>
          <w:lang w:eastAsia="zh-CN"/>
        </w:rPr>
        <w:t>、</w:t>
      </w:r>
      <w:r>
        <w:rPr>
          <w:rFonts w:hint="eastAsia" w:ascii="Arial" w:hAnsi="Arial" w:eastAsia="等线" w:cs="Arial"/>
          <w:sz w:val="22"/>
        </w:rPr>
        <w:t>英语课程标准与教材分析</w:t>
      </w:r>
      <w:r>
        <w:rPr>
          <w:rFonts w:hint="eastAsia" w:ascii="Arial" w:hAnsi="Arial" w:eastAsia="等线" w:cs="Arial"/>
          <w:sz w:val="22"/>
          <w:lang w:eastAsia="zh-CN"/>
        </w:rPr>
        <w:t>、</w:t>
      </w:r>
      <w:r>
        <w:rPr>
          <w:rFonts w:hint="eastAsia" w:ascii="Arial" w:hAnsi="Arial" w:eastAsia="等线" w:cs="Arial"/>
          <w:sz w:val="22"/>
        </w:rPr>
        <w:t>师德养成与班级管理</w:t>
      </w:r>
      <w:r>
        <w:rPr>
          <w:rFonts w:hint="eastAsia" w:ascii="Arial" w:hAnsi="Arial" w:eastAsia="等线" w:cs="Arial"/>
          <w:sz w:val="22"/>
          <w:lang w:eastAsia="zh-CN"/>
        </w:rPr>
        <w:t>、</w:t>
      </w:r>
      <w:r>
        <w:rPr>
          <w:rFonts w:hint="eastAsia" w:ascii="Arial" w:hAnsi="Arial" w:eastAsia="等线" w:cs="Arial"/>
          <w:sz w:val="22"/>
        </w:rPr>
        <w:t>英语课程与教学论</w:t>
      </w:r>
      <w:r>
        <w:rPr>
          <w:rFonts w:hint="eastAsia" w:ascii="Arial" w:hAnsi="Arial" w:eastAsia="等线" w:cs="Arial"/>
          <w:sz w:val="22"/>
          <w:lang w:eastAsia="zh-CN"/>
        </w:rPr>
        <w:t>、</w:t>
      </w:r>
      <w:r>
        <w:rPr>
          <w:rFonts w:hint="eastAsia" w:ascii="Arial" w:hAnsi="Arial" w:eastAsia="等线" w:cs="Arial"/>
          <w:sz w:val="22"/>
        </w:rPr>
        <w:t>英语教学设计与评价（含微格实训）</w:t>
      </w:r>
    </w:p>
    <w:p w14:paraId="261ACF7C">
      <w:pPr>
        <w:spacing w:before="120" w:after="120" w:line="288" w:lineRule="auto"/>
        <w:jc w:val="left"/>
        <w:rPr>
          <w:rFonts w:hint="eastAsia" w:ascii="Arial" w:hAnsi="Arial" w:eastAsia="等线" w:cs="Arial"/>
          <w:sz w:val="22"/>
          <w:lang w:eastAsia="zh-CN"/>
        </w:rPr>
      </w:pPr>
    </w:p>
    <w:p w14:paraId="7C2C1D53">
      <w:pPr>
        <w:spacing w:before="120" w:after="120" w:line="288" w:lineRule="auto"/>
        <w:jc w:val="left"/>
      </w:pPr>
      <w:r>
        <w:rPr>
          <w:rFonts w:ascii="Arial" w:hAnsi="Arial" w:eastAsia="等线" w:cs="Arial"/>
          <w:b/>
          <w:sz w:val="32"/>
        </w:rPr>
        <w:t>五、授予证书</w:t>
      </w:r>
      <w:bookmarkEnd w:id="5"/>
    </w:p>
    <w:p w14:paraId="626F120B">
      <w:pPr>
        <w:spacing w:before="120" w:after="120" w:line="288" w:lineRule="auto"/>
        <w:jc w:val="left"/>
        <w:rPr>
          <w:rFonts w:ascii="Arial" w:hAnsi="Arial" w:eastAsia="等线" w:cs="Arial"/>
          <w:sz w:val="22"/>
        </w:rPr>
      </w:pPr>
      <w:r>
        <w:rPr>
          <w:rFonts w:ascii="Arial" w:hAnsi="Arial" w:eastAsia="等线" w:cs="Arial"/>
          <w:sz w:val="22"/>
        </w:rPr>
        <w:t>辅修专业：在规定的时间内修满人才培养方案中规定的学分，颁发辅修专业证书。</w:t>
      </w:r>
    </w:p>
    <w:p w14:paraId="3376CA9F">
      <w:pPr>
        <w:spacing w:before="320" w:after="120" w:line="288" w:lineRule="auto"/>
        <w:jc w:val="left"/>
        <w:outlineLvl w:val="1"/>
        <w:rPr>
          <w:rFonts w:hint="eastAsia" w:ascii="Arial" w:hAnsi="Arial" w:eastAsia="等线" w:cs="Arial"/>
          <w:b/>
          <w:sz w:val="32"/>
        </w:rPr>
      </w:pPr>
      <w:r>
        <w:rPr>
          <w:rFonts w:hint="eastAsia" w:ascii="Arial" w:hAnsi="Arial" w:eastAsia="等线" w:cs="Arial"/>
          <w:b/>
          <w:sz w:val="32"/>
          <w:lang w:val="en-US" w:eastAsia="zh-CN"/>
        </w:rPr>
        <w:t>六、</w:t>
      </w:r>
      <w:r>
        <w:rPr>
          <w:rFonts w:hint="eastAsia" w:ascii="Arial" w:hAnsi="Arial" w:eastAsia="等线" w:cs="Arial"/>
          <w:b/>
          <w:sz w:val="32"/>
        </w:rPr>
        <w:t>课程设置与教学安排</w:t>
      </w:r>
    </w:p>
    <w:p w14:paraId="04B99AF7">
      <w:pPr>
        <w:numPr>
          <w:ilvl w:val="0"/>
          <w:numId w:val="0"/>
        </w:numPr>
        <w:spacing w:line="360" w:lineRule="auto"/>
        <w:rPr>
          <w:rFonts w:hint="eastAsia" w:ascii="宋体" w:hAnsi="宋体" w:eastAsia="宋体"/>
          <w:b w:val="0"/>
          <w:bCs w:val="0"/>
          <w:sz w:val="24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lang w:val="en-US" w:eastAsia="zh-CN"/>
        </w:rPr>
        <w:t>表一：</w:t>
      </w:r>
    </w:p>
    <w:tbl>
      <w:tblPr>
        <w:tblStyle w:val="4"/>
        <w:tblW w:w="95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1"/>
        <w:gridCol w:w="2201"/>
        <w:gridCol w:w="595"/>
        <w:gridCol w:w="840"/>
        <w:gridCol w:w="688"/>
        <w:gridCol w:w="866"/>
        <w:gridCol w:w="784"/>
        <w:gridCol w:w="723"/>
        <w:gridCol w:w="779"/>
        <w:gridCol w:w="951"/>
      </w:tblGrid>
      <w:tr w14:paraId="5F91B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71" w:type="dxa"/>
            <w:vMerge w:val="restart"/>
            <w:vAlign w:val="center"/>
          </w:tcPr>
          <w:p w14:paraId="5E5318C5">
            <w:pPr>
              <w:jc w:val="center"/>
              <w:rPr>
                <w:rFonts w:ascii="Helvetica" w:hAnsi="Helvetica" w:cs="Arial"/>
                <w:kern w:val="0"/>
                <w:sz w:val="22"/>
                <w:szCs w:val="22"/>
              </w:rPr>
            </w:pPr>
            <w:r>
              <w:rPr>
                <w:rFonts w:hint="eastAsia" w:ascii="Helvetica" w:hAnsi="Helvetica" w:cs="Arial"/>
                <w:kern w:val="0"/>
                <w:sz w:val="22"/>
                <w:szCs w:val="22"/>
              </w:rPr>
              <w:t>课程编码</w:t>
            </w:r>
          </w:p>
        </w:tc>
        <w:tc>
          <w:tcPr>
            <w:tcW w:w="2201" w:type="dxa"/>
            <w:vMerge w:val="restart"/>
            <w:vAlign w:val="center"/>
          </w:tcPr>
          <w:p w14:paraId="276C7C6D">
            <w:pPr>
              <w:jc w:val="center"/>
              <w:rPr>
                <w:rFonts w:hint="eastAsia" w:ascii="Helvetica" w:hAnsi="Helvetica" w:cs="Arial"/>
                <w:kern w:val="0"/>
                <w:sz w:val="22"/>
                <w:szCs w:val="22"/>
              </w:rPr>
            </w:pPr>
            <w:r>
              <w:rPr>
                <w:rFonts w:ascii="Helvetica" w:hAnsi="Helvetica" w:cs="Arial"/>
                <w:kern w:val="0"/>
                <w:sz w:val="22"/>
                <w:szCs w:val="22"/>
              </w:rPr>
              <w:t>课程名称</w:t>
            </w:r>
          </w:p>
        </w:tc>
        <w:tc>
          <w:tcPr>
            <w:tcW w:w="595" w:type="dxa"/>
            <w:vMerge w:val="restart"/>
            <w:vAlign w:val="center"/>
          </w:tcPr>
          <w:p w14:paraId="12078E5D">
            <w:pPr>
              <w:jc w:val="center"/>
              <w:rPr>
                <w:rFonts w:hint="eastAsia" w:ascii="Helvetica" w:hAnsi="Helvetica" w:cs="Arial"/>
                <w:kern w:val="0"/>
                <w:sz w:val="22"/>
                <w:szCs w:val="22"/>
              </w:rPr>
            </w:pPr>
            <w:r>
              <w:rPr>
                <w:rFonts w:ascii="Helvetica" w:hAnsi="Helvetica" w:cs="Arial"/>
                <w:kern w:val="0"/>
                <w:sz w:val="22"/>
                <w:szCs w:val="22"/>
              </w:rPr>
              <w:t>学分</w:t>
            </w:r>
          </w:p>
        </w:tc>
        <w:tc>
          <w:tcPr>
            <w:tcW w:w="840" w:type="dxa"/>
            <w:vMerge w:val="restart"/>
            <w:vAlign w:val="center"/>
          </w:tcPr>
          <w:p w14:paraId="4CBCCC2E">
            <w:pPr>
              <w:jc w:val="center"/>
              <w:rPr>
                <w:rFonts w:hint="default" w:ascii="Helvetica" w:hAnsi="Helvetica" w:eastAsia="宋体" w:cs="Arial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Helvetica" w:hAnsi="Helvetica" w:eastAsia="宋体" w:cs="Arial"/>
                <w:kern w:val="0"/>
                <w:sz w:val="22"/>
                <w:szCs w:val="22"/>
                <w:lang w:val="en-US" w:eastAsia="zh-CN"/>
              </w:rPr>
              <w:t>总学时</w:t>
            </w:r>
          </w:p>
        </w:tc>
        <w:tc>
          <w:tcPr>
            <w:tcW w:w="4791" w:type="dxa"/>
            <w:gridSpan w:val="6"/>
            <w:vAlign w:val="center"/>
          </w:tcPr>
          <w:p w14:paraId="06EB2284">
            <w:pPr>
              <w:jc w:val="center"/>
              <w:rPr>
                <w:rFonts w:ascii="Helvetica" w:hAnsi="Helvetica" w:cs="Arial"/>
                <w:kern w:val="0"/>
                <w:sz w:val="22"/>
                <w:szCs w:val="22"/>
              </w:rPr>
            </w:pPr>
            <w:r>
              <w:rPr>
                <w:rFonts w:ascii="Helvetica" w:hAnsi="Helvetica" w:cs="Arial"/>
                <w:kern w:val="0"/>
                <w:sz w:val="22"/>
                <w:szCs w:val="22"/>
              </w:rPr>
              <w:t>开课学期</w:t>
            </w:r>
            <w:r>
              <w:rPr>
                <w:rFonts w:hint="eastAsia" w:ascii="Helvetica" w:hAnsi="Helvetica" w:cs="Arial"/>
                <w:kern w:val="0"/>
                <w:sz w:val="22"/>
                <w:szCs w:val="22"/>
              </w:rPr>
              <w:t>与</w:t>
            </w:r>
            <w:r>
              <w:rPr>
                <w:rFonts w:hint="eastAsia" w:ascii="Helvetica" w:hAnsi="Helvetica" w:cs="Arial"/>
                <w:kern w:val="0"/>
                <w:sz w:val="22"/>
                <w:szCs w:val="22"/>
                <w:lang w:val="en-US" w:eastAsia="zh-CN"/>
              </w:rPr>
              <w:t>周学时分布</w:t>
            </w:r>
          </w:p>
        </w:tc>
      </w:tr>
      <w:tr w14:paraId="4F16D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1171" w:type="dxa"/>
            <w:vMerge w:val="continue"/>
            <w:vAlign w:val="top"/>
          </w:tcPr>
          <w:p w14:paraId="5841A3DA">
            <w:pPr>
              <w:jc w:val="center"/>
              <w:rPr>
                <w:rFonts w:hint="eastAsia" w:ascii="Helvetica" w:hAnsi="Helvetica" w:cs="Arial"/>
                <w:kern w:val="0"/>
                <w:sz w:val="22"/>
                <w:szCs w:val="22"/>
              </w:rPr>
            </w:pPr>
          </w:p>
        </w:tc>
        <w:tc>
          <w:tcPr>
            <w:tcW w:w="2201" w:type="dxa"/>
            <w:vMerge w:val="continue"/>
            <w:vAlign w:val="center"/>
          </w:tcPr>
          <w:p w14:paraId="117A61C6">
            <w:pPr>
              <w:jc w:val="center"/>
              <w:rPr>
                <w:rFonts w:hint="eastAsia" w:ascii="Helvetica" w:hAnsi="Helvetica" w:cs="Arial"/>
                <w:kern w:val="0"/>
                <w:sz w:val="22"/>
                <w:szCs w:val="22"/>
              </w:rPr>
            </w:pPr>
          </w:p>
        </w:tc>
        <w:tc>
          <w:tcPr>
            <w:tcW w:w="595" w:type="dxa"/>
            <w:vMerge w:val="continue"/>
            <w:vAlign w:val="center"/>
          </w:tcPr>
          <w:p w14:paraId="3606CC7B">
            <w:pPr>
              <w:jc w:val="center"/>
              <w:rPr>
                <w:rFonts w:hint="eastAsia" w:ascii="Helvetica" w:hAnsi="Helvetica" w:cs="Arial"/>
                <w:kern w:val="0"/>
                <w:sz w:val="22"/>
                <w:szCs w:val="22"/>
              </w:rPr>
            </w:pPr>
          </w:p>
        </w:tc>
        <w:tc>
          <w:tcPr>
            <w:tcW w:w="840" w:type="dxa"/>
            <w:vMerge w:val="continue"/>
            <w:vAlign w:val="center"/>
          </w:tcPr>
          <w:p w14:paraId="29D04186">
            <w:pPr>
              <w:jc w:val="center"/>
              <w:rPr>
                <w:rFonts w:hint="eastAsia" w:ascii="Helvetica" w:hAnsi="Helvetica" w:cs="Arial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688" w:type="dxa"/>
            <w:vAlign w:val="center"/>
          </w:tcPr>
          <w:p w14:paraId="6F5B1A71">
            <w:pPr>
              <w:jc w:val="center"/>
              <w:rPr>
                <w:rFonts w:hint="default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  <w:t>三</w:t>
            </w:r>
          </w:p>
        </w:tc>
        <w:tc>
          <w:tcPr>
            <w:tcW w:w="866" w:type="dxa"/>
            <w:vAlign w:val="center"/>
          </w:tcPr>
          <w:p w14:paraId="01451714">
            <w:pPr>
              <w:jc w:val="center"/>
              <w:rPr>
                <w:rFonts w:hint="default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  <w:t>四</w:t>
            </w:r>
          </w:p>
        </w:tc>
        <w:tc>
          <w:tcPr>
            <w:tcW w:w="784" w:type="dxa"/>
            <w:vAlign w:val="center"/>
          </w:tcPr>
          <w:p w14:paraId="6AF705D1">
            <w:pPr>
              <w:jc w:val="center"/>
              <w:rPr>
                <w:rFonts w:hint="default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  <w:t>五</w:t>
            </w:r>
          </w:p>
        </w:tc>
        <w:tc>
          <w:tcPr>
            <w:tcW w:w="723" w:type="dxa"/>
            <w:vAlign w:val="center"/>
          </w:tcPr>
          <w:p w14:paraId="4A8CEC37">
            <w:pPr>
              <w:jc w:val="center"/>
              <w:rPr>
                <w:rFonts w:hint="default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  <w:t>六</w:t>
            </w:r>
          </w:p>
        </w:tc>
        <w:tc>
          <w:tcPr>
            <w:tcW w:w="779" w:type="dxa"/>
            <w:vAlign w:val="center"/>
          </w:tcPr>
          <w:p w14:paraId="401315F2">
            <w:pPr>
              <w:jc w:val="center"/>
              <w:rPr>
                <w:rFonts w:hint="default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  <w:t>七</w:t>
            </w:r>
          </w:p>
        </w:tc>
        <w:tc>
          <w:tcPr>
            <w:tcW w:w="951" w:type="dxa"/>
            <w:vAlign w:val="center"/>
          </w:tcPr>
          <w:p w14:paraId="14014FC3">
            <w:pPr>
              <w:jc w:val="center"/>
              <w:rPr>
                <w:rFonts w:hint="default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  <w:t>八</w:t>
            </w:r>
          </w:p>
        </w:tc>
      </w:tr>
      <w:tr w14:paraId="52915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171" w:type="dxa"/>
            <w:vMerge w:val="continue"/>
            <w:vAlign w:val="top"/>
          </w:tcPr>
          <w:p w14:paraId="6E798EDA">
            <w:pPr>
              <w:jc w:val="center"/>
              <w:rPr>
                <w:rFonts w:hint="eastAsia" w:ascii="Helvetica" w:hAnsi="Helvetica" w:cs="Arial"/>
                <w:kern w:val="0"/>
                <w:sz w:val="22"/>
                <w:szCs w:val="22"/>
              </w:rPr>
            </w:pPr>
          </w:p>
        </w:tc>
        <w:tc>
          <w:tcPr>
            <w:tcW w:w="2201" w:type="dxa"/>
            <w:vMerge w:val="continue"/>
            <w:vAlign w:val="center"/>
          </w:tcPr>
          <w:p w14:paraId="35FA6847">
            <w:pPr>
              <w:jc w:val="center"/>
              <w:rPr>
                <w:rFonts w:hint="eastAsia" w:ascii="Helvetica" w:hAnsi="Helvetica" w:cs="Arial"/>
                <w:kern w:val="0"/>
                <w:sz w:val="22"/>
                <w:szCs w:val="22"/>
              </w:rPr>
            </w:pPr>
          </w:p>
        </w:tc>
        <w:tc>
          <w:tcPr>
            <w:tcW w:w="595" w:type="dxa"/>
            <w:vMerge w:val="continue"/>
            <w:vAlign w:val="center"/>
          </w:tcPr>
          <w:p w14:paraId="2423A83F">
            <w:pPr>
              <w:jc w:val="center"/>
              <w:rPr>
                <w:rFonts w:hint="eastAsia" w:ascii="Helvetica" w:hAnsi="Helvetica" w:cs="Arial"/>
                <w:kern w:val="0"/>
                <w:sz w:val="22"/>
                <w:szCs w:val="22"/>
              </w:rPr>
            </w:pPr>
          </w:p>
        </w:tc>
        <w:tc>
          <w:tcPr>
            <w:tcW w:w="840" w:type="dxa"/>
            <w:vMerge w:val="continue"/>
            <w:vAlign w:val="center"/>
          </w:tcPr>
          <w:p w14:paraId="6FAF85FA">
            <w:pPr>
              <w:jc w:val="center"/>
              <w:rPr>
                <w:rFonts w:hint="eastAsia" w:ascii="Helvetica" w:hAnsi="Helvetica" w:cs="Arial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688" w:type="dxa"/>
            <w:vAlign w:val="center"/>
          </w:tcPr>
          <w:p w14:paraId="56EBAEEB">
            <w:pPr>
              <w:jc w:val="center"/>
              <w:rPr>
                <w:rFonts w:hint="default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  <w:t>15</w:t>
            </w:r>
          </w:p>
        </w:tc>
        <w:tc>
          <w:tcPr>
            <w:tcW w:w="866" w:type="dxa"/>
            <w:vAlign w:val="center"/>
          </w:tcPr>
          <w:p w14:paraId="17AF3642">
            <w:pPr>
              <w:jc w:val="center"/>
              <w:rPr>
                <w:rFonts w:hint="default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  <w:t>16</w:t>
            </w:r>
          </w:p>
        </w:tc>
        <w:tc>
          <w:tcPr>
            <w:tcW w:w="784" w:type="dxa"/>
            <w:vAlign w:val="center"/>
          </w:tcPr>
          <w:p w14:paraId="6AF9EC05">
            <w:pPr>
              <w:jc w:val="center"/>
              <w:rPr>
                <w:rFonts w:hint="default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  <w:t>16</w:t>
            </w:r>
          </w:p>
        </w:tc>
        <w:tc>
          <w:tcPr>
            <w:tcW w:w="723" w:type="dxa"/>
            <w:vAlign w:val="center"/>
          </w:tcPr>
          <w:p w14:paraId="4E55CEDF">
            <w:pPr>
              <w:jc w:val="center"/>
              <w:rPr>
                <w:rFonts w:hint="default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  <w:t>16</w:t>
            </w:r>
          </w:p>
        </w:tc>
        <w:tc>
          <w:tcPr>
            <w:tcW w:w="779" w:type="dxa"/>
            <w:vAlign w:val="center"/>
          </w:tcPr>
          <w:p w14:paraId="2A90ADE0">
            <w:pPr>
              <w:jc w:val="center"/>
              <w:rPr>
                <w:rFonts w:hint="default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  <w:t>16</w:t>
            </w:r>
          </w:p>
        </w:tc>
        <w:tc>
          <w:tcPr>
            <w:tcW w:w="951" w:type="dxa"/>
            <w:vAlign w:val="center"/>
          </w:tcPr>
          <w:p w14:paraId="515237A3">
            <w:pPr>
              <w:jc w:val="center"/>
              <w:rPr>
                <w:rFonts w:hint="default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  <w:t>16</w:t>
            </w:r>
          </w:p>
        </w:tc>
      </w:tr>
      <w:tr w14:paraId="3F704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1171" w:type="dxa"/>
            <w:vAlign w:val="top"/>
          </w:tcPr>
          <w:p w14:paraId="436174B5">
            <w:pPr>
              <w:jc w:val="center"/>
              <w:rPr>
                <w:rFonts w:hint="eastAsia" w:ascii="Helvetica" w:hAnsi="Helvetica" w:cs="Arial"/>
                <w:kern w:val="0"/>
                <w:sz w:val="22"/>
                <w:szCs w:val="22"/>
              </w:rPr>
            </w:pPr>
          </w:p>
        </w:tc>
        <w:tc>
          <w:tcPr>
            <w:tcW w:w="2201" w:type="dxa"/>
            <w:vAlign w:val="center"/>
          </w:tcPr>
          <w:p w14:paraId="6DDED3A7">
            <w:pPr>
              <w:jc w:val="center"/>
              <w:rPr>
                <w:rFonts w:hint="eastAsia" w:ascii="Helvetica" w:hAnsi="Helvetica" w:cs="Arial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"/>
              </w:rPr>
              <w:t>英语语音</w:t>
            </w:r>
          </w:p>
        </w:tc>
        <w:tc>
          <w:tcPr>
            <w:tcW w:w="595" w:type="dxa"/>
            <w:vAlign w:val="center"/>
          </w:tcPr>
          <w:p w14:paraId="566AF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Helvetica" w:hAnsi="Helvetica" w:cs="Arial" w:eastAsiaTheme="minorEastAsia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40" w:type="dxa"/>
            <w:vAlign w:val="center"/>
          </w:tcPr>
          <w:p w14:paraId="44C34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Helvetica" w:hAnsi="Helvetica" w:cs="Arial" w:eastAsiaTheme="minorEastAsia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688" w:type="dxa"/>
            <w:vAlign w:val="center"/>
          </w:tcPr>
          <w:p w14:paraId="15AC2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66" w:type="dxa"/>
            <w:vAlign w:val="center"/>
          </w:tcPr>
          <w:p w14:paraId="2F1C08DF">
            <w:pPr>
              <w:jc w:val="center"/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784" w:type="dxa"/>
            <w:vAlign w:val="center"/>
          </w:tcPr>
          <w:p w14:paraId="23BF243D">
            <w:pPr>
              <w:jc w:val="center"/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723" w:type="dxa"/>
            <w:vAlign w:val="center"/>
          </w:tcPr>
          <w:p w14:paraId="1D0EACD9">
            <w:pPr>
              <w:jc w:val="center"/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779" w:type="dxa"/>
            <w:vAlign w:val="center"/>
          </w:tcPr>
          <w:p w14:paraId="0F803F26">
            <w:pPr>
              <w:jc w:val="center"/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951" w:type="dxa"/>
            <w:vAlign w:val="center"/>
          </w:tcPr>
          <w:p w14:paraId="62E7590B">
            <w:pPr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</w:tc>
      </w:tr>
      <w:tr w14:paraId="7DEBE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1171" w:type="dxa"/>
            <w:vAlign w:val="top"/>
          </w:tcPr>
          <w:p w14:paraId="6FBD0B59">
            <w:pPr>
              <w:jc w:val="center"/>
              <w:rPr>
                <w:rFonts w:hint="eastAsia" w:ascii="Helvetica" w:hAnsi="Helvetica" w:cs="Arial"/>
                <w:kern w:val="0"/>
                <w:sz w:val="22"/>
                <w:szCs w:val="22"/>
              </w:rPr>
            </w:pPr>
          </w:p>
        </w:tc>
        <w:tc>
          <w:tcPr>
            <w:tcW w:w="2201" w:type="dxa"/>
            <w:vAlign w:val="center"/>
          </w:tcPr>
          <w:p w14:paraId="2C5CBFFE">
            <w:pPr>
              <w:jc w:val="center"/>
              <w:rPr>
                <w:rFonts w:hint="eastAsia" w:ascii="Helvetica" w:hAnsi="Helvetica" w:cs="Arial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"/>
              </w:rPr>
              <w:t>英语阅读</w:t>
            </w:r>
          </w:p>
        </w:tc>
        <w:tc>
          <w:tcPr>
            <w:tcW w:w="595" w:type="dxa"/>
            <w:vAlign w:val="center"/>
          </w:tcPr>
          <w:p w14:paraId="15490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Helvetica" w:hAnsi="Helvetica" w:cs="Arial" w:eastAsiaTheme="minorEastAsia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40" w:type="dxa"/>
            <w:vAlign w:val="center"/>
          </w:tcPr>
          <w:p w14:paraId="06BB7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Helvetica" w:hAnsi="Helvetica" w:cs="Arial"/>
                <w:kern w:val="0"/>
                <w:sz w:val="22"/>
                <w:szCs w:val="22"/>
                <w:highlight w:val="none"/>
                <w:lang w:val="en-US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688" w:type="dxa"/>
            <w:vAlign w:val="center"/>
          </w:tcPr>
          <w:p w14:paraId="20B9A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66" w:type="dxa"/>
            <w:vAlign w:val="center"/>
          </w:tcPr>
          <w:p w14:paraId="09961771">
            <w:pPr>
              <w:jc w:val="center"/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784" w:type="dxa"/>
            <w:vAlign w:val="center"/>
          </w:tcPr>
          <w:p w14:paraId="795DFD12">
            <w:pPr>
              <w:jc w:val="center"/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723" w:type="dxa"/>
            <w:vAlign w:val="center"/>
          </w:tcPr>
          <w:p w14:paraId="195D7533">
            <w:pPr>
              <w:jc w:val="center"/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779" w:type="dxa"/>
            <w:vAlign w:val="center"/>
          </w:tcPr>
          <w:p w14:paraId="1D23A964">
            <w:pPr>
              <w:jc w:val="center"/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951" w:type="dxa"/>
            <w:vAlign w:val="center"/>
          </w:tcPr>
          <w:p w14:paraId="18873BAB">
            <w:pPr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</w:tc>
      </w:tr>
      <w:tr w14:paraId="1847B5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1171" w:type="dxa"/>
            <w:vAlign w:val="top"/>
          </w:tcPr>
          <w:p w14:paraId="136BF790">
            <w:pPr>
              <w:jc w:val="center"/>
              <w:rPr>
                <w:rFonts w:hint="eastAsia" w:ascii="Helvetica" w:hAnsi="Helvetica" w:cs="Arial"/>
                <w:kern w:val="0"/>
                <w:sz w:val="22"/>
                <w:szCs w:val="22"/>
              </w:rPr>
            </w:pPr>
          </w:p>
        </w:tc>
        <w:tc>
          <w:tcPr>
            <w:tcW w:w="2201" w:type="dxa"/>
            <w:vAlign w:val="center"/>
          </w:tcPr>
          <w:p w14:paraId="21BDC929">
            <w:pPr>
              <w:jc w:val="center"/>
              <w:rPr>
                <w:rFonts w:hint="eastAsia" w:ascii="Helvetica" w:hAnsi="Helvetica" w:cs="Arial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"/>
              </w:rPr>
              <w:t>智能英语写作</w:t>
            </w:r>
          </w:p>
        </w:tc>
        <w:tc>
          <w:tcPr>
            <w:tcW w:w="595" w:type="dxa"/>
            <w:vAlign w:val="center"/>
          </w:tcPr>
          <w:p w14:paraId="16984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Helvetica" w:hAnsi="Helvetica" w:cs="Arial" w:eastAsiaTheme="minorEastAsia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40" w:type="dxa"/>
            <w:vAlign w:val="center"/>
          </w:tcPr>
          <w:p w14:paraId="4AF5E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Helvetica" w:hAnsi="Helvetica" w:cs="Arial"/>
                <w:kern w:val="0"/>
                <w:sz w:val="22"/>
                <w:szCs w:val="22"/>
                <w:highlight w:val="none"/>
                <w:lang w:val="en-US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688" w:type="dxa"/>
            <w:vAlign w:val="center"/>
          </w:tcPr>
          <w:p w14:paraId="30455698">
            <w:pPr>
              <w:jc w:val="center"/>
              <w:rPr>
                <w:rFonts w:hint="default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866" w:type="dxa"/>
            <w:vAlign w:val="center"/>
          </w:tcPr>
          <w:p w14:paraId="3CBBD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84" w:type="dxa"/>
            <w:vAlign w:val="center"/>
          </w:tcPr>
          <w:p w14:paraId="34C8C14F">
            <w:pPr>
              <w:jc w:val="center"/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723" w:type="dxa"/>
            <w:vAlign w:val="center"/>
          </w:tcPr>
          <w:p w14:paraId="3A356D5B">
            <w:pPr>
              <w:jc w:val="center"/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779" w:type="dxa"/>
            <w:vAlign w:val="center"/>
          </w:tcPr>
          <w:p w14:paraId="6898DD68">
            <w:pPr>
              <w:jc w:val="center"/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951" w:type="dxa"/>
            <w:vAlign w:val="center"/>
          </w:tcPr>
          <w:p w14:paraId="58E2ED4F">
            <w:pPr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</w:tc>
      </w:tr>
      <w:tr w14:paraId="7D997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1171" w:type="dxa"/>
            <w:vAlign w:val="center"/>
          </w:tcPr>
          <w:p w14:paraId="72135B8B">
            <w:pPr>
              <w:jc w:val="center"/>
              <w:rPr>
                <w:rFonts w:hint="default" w:ascii="Helvetica" w:hAnsi="Helvetica" w:eastAsia="宋体" w:cs="Arial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2201" w:type="dxa"/>
            <w:vAlign w:val="center"/>
          </w:tcPr>
          <w:p w14:paraId="0400FCA6">
            <w:pPr>
              <w:jc w:val="center"/>
              <w:rPr>
                <w:rFonts w:hint="eastAsia" w:ascii="Helvetica" w:hAnsi="Helvetica" w:cs="Arial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"/>
              </w:rPr>
              <w:t>英语语法</w:t>
            </w:r>
          </w:p>
        </w:tc>
        <w:tc>
          <w:tcPr>
            <w:tcW w:w="595" w:type="dxa"/>
            <w:vAlign w:val="center"/>
          </w:tcPr>
          <w:p w14:paraId="1DAE0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Helvetica" w:hAnsi="Helvetica" w:eastAsia="宋体" w:cs="Arial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40" w:type="dxa"/>
            <w:vAlign w:val="center"/>
          </w:tcPr>
          <w:p w14:paraId="2BD59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Helvetica" w:hAnsi="Helvetica" w:cs="Arial" w:eastAsiaTheme="minorEastAsia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688" w:type="dxa"/>
            <w:vAlign w:val="center"/>
          </w:tcPr>
          <w:p w14:paraId="74EC1F71">
            <w:pPr>
              <w:jc w:val="center"/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866" w:type="dxa"/>
            <w:vAlign w:val="center"/>
          </w:tcPr>
          <w:p w14:paraId="44022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84" w:type="dxa"/>
            <w:vAlign w:val="center"/>
          </w:tcPr>
          <w:p w14:paraId="5BAEE1C1">
            <w:pPr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723" w:type="dxa"/>
            <w:vAlign w:val="center"/>
          </w:tcPr>
          <w:p w14:paraId="3C932498">
            <w:pPr>
              <w:jc w:val="center"/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779" w:type="dxa"/>
            <w:vAlign w:val="center"/>
          </w:tcPr>
          <w:p w14:paraId="10126387">
            <w:pPr>
              <w:jc w:val="center"/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951" w:type="dxa"/>
            <w:vAlign w:val="center"/>
          </w:tcPr>
          <w:p w14:paraId="773DC943">
            <w:pPr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</w:tc>
      </w:tr>
      <w:tr w14:paraId="2FB2EA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1171" w:type="dxa"/>
            <w:vAlign w:val="center"/>
          </w:tcPr>
          <w:p w14:paraId="37F97B69">
            <w:pPr>
              <w:jc w:val="center"/>
              <w:rPr>
                <w:rFonts w:hint="eastAsia" w:ascii="Helvetica" w:hAnsi="Helvetica" w:cs="Arial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2201" w:type="dxa"/>
            <w:vAlign w:val="center"/>
          </w:tcPr>
          <w:p w14:paraId="77068F5E">
            <w:pPr>
              <w:jc w:val="center"/>
              <w:rPr>
                <w:rFonts w:hint="eastAsia" w:ascii="Helvetica" w:hAnsi="Helvetica" w:cs="Arial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"/>
              </w:rPr>
              <w:t>英汉笔译</w:t>
            </w:r>
          </w:p>
        </w:tc>
        <w:tc>
          <w:tcPr>
            <w:tcW w:w="595" w:type="dxa"/>
            <w:vAlign w:val="center"/>
          </w:tcPr>
          <w:p w14:paraId="737FE5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Helvetica" w:hAnsi="Helvetica" w:eastAsia="宋体" w:cs="Arial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40" w:type="dxa"/>
            <w:vAlign w:val="center"/>
          </w:tcPr>
          <w:p w14:paraId="34C00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Helvetica" w:hAnsi="Helvetica" w:cs="Arial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688" w:type="dxa"/>
            <w:vAlign w:val="center"/>
          </w:tcPr>
          <w:p w14:paraId="74E59FAC">
            <w:pPr>
              <w:jc w:val="center"/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866" w:type="dxa"/>
            <w:vAlign w:val="center"/>
          </w:tcPr>
          <w:p w14:paraId="270CAD2A">
            <w:pPr>
              <w:rPr>
                <w:rFonts w:hint="default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784" w:type="dxa"/>
            <w:vAlign w:val="center"/>
          </w:tcPr>
          <w:p w14:paraId="17535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23" w:type="dxa"/>
            <w:vAlign w:val="center"/>
          </w:tcPr>
          <w:p w14:paraId="6D4E799F">
            <w:pPr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779" w:type="dxa"/>
            <w:vAlign w:val="center"/>
          </w:tcPr>
          <w:p w14:paraId="09020BA2">
            <w:pPr>
              <w:jc w:val="center"/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951" w:type="dxa"/>
            <w:vAlign w:val="center"/>
          </w:tcPr>
          <w:p w14:paraId="196866EC">
            <w:pPr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</w:tc>
      </w:tr>
      <w:tr w14:paraId="4BC59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1171" w:type="dxa"/>
            <w:vAlign w:val="center"/>
          </w:tcPr>
          <w:p w14:paraId="29142F0B">
            <w:pPr>
              <w:jc w:val="center"/>
              <w:rPr>
                <w:rFonts w:hint="eastAsia" w:ascii="Helvetica" w:hAnsi="Helvetica" w:cs="Arial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2201" w:type="dxa"/>
            <w:vAlign w:val="center"/>
          </w:tcPr>
          <w:p w14:paraId="6327414C">
            <w:pPr>
              <w:jc w:val="center"/>
              <w:rPr>
                <w:rFonts w:hint="eastAsia" w:ascii="Helvetica" w:hAnsi="Helvetica" w:cs="Arial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"/>
              </w:rPr>
              <w:t>英美文学选读</w:t>
            </w:r>
          </w:p>
        </w:tc>
        <w:tc>
          <w:tcPr>
            <w:tcW w:w="595" w:type="dxa"/>
            <w:vAlign w:val="center"/>
          </w:tcPr>
          <w:p w14:paraId="69574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Helvetica" w:hAnsi="Helvetica" w:eastAsia="宋体" w:cs="Arial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40" w:type="dxa"/>
            <w:vAlign w:val="center"/>
          </w:tcPr>
          <w:p w14:paraId="6E097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Helvetica" w:hAnsi="Helvetica" w:cs="Arial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688" w:type="dxa"/>
            <w:vAlign w:val="center"/>
          </w:tcPr>
          <w:p w14:paraId="6BB9E9A6">
            <w:pPr>
              <w:jc w:val="center"/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866" w:type="dxa"/>
            <w:vAlign w:val="center"/>
          </w:tcPr>
          <w:p w14:paraId="7E692FC7">
            <w:pPr>
              <w:jc w:val="center"/>
              <w:rPr>
                <w:rFonts w:hint="default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784" w:type="dxa"/>
            <w:vAlign w:val="center"/>
          </w:tcPr>
          <w:p w14:paraId="7126838B">
            <w:pPr>
              <w:jc w:val="center"/>
              <w:rPr>
                <w:rFonts w:hint="default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  <w:t>2</w:t>
            </w:r>
          </w:p>
        </w:tc>
        <w:tc>
          <w:tcPr>
            <w:tcW w:w="723" w:type="dxa"/>
            <w:vAlign w:val="center"/>
          </w:tcPr>
          <w:p w14:paraId="789AC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779" w:type="dxa"/>
            <w:vAlign w:val="center"/>
          </w:tcPr>
          <w:p w14:paraId="3BDF47A0">
            <w:pPr>
              <w:jc w:val="center"/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951" w:type="dxa"/>
            <w:vAlign w:val="center"/>
          </w:tcPr>
          <w:p w14:paraId="75B823CF">
            <w:pPr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</w:tc>
      </w:tr>
      <w:tr w14:paraId="37FDC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1171" w:type="dxa"/>
            <w:vAlign w:val="center"/>
          </w:tcPr>
          <w:p w14:paraId="278852BE">
            <w:pPr>
              <w:jc w:val="center"/>
              <w:rPr>
                <w:rFonts w:hint="eastAsia" w:ascii="Helvetica" w:hAnsi="Helvetica" w:cs="Arial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2201" w:type="dxa"/>
            <w:vAlign w:val="center"/>
          </w:tcPr>
          <w:p w14:paraId="3BB7FB28">
            <w:pPr>
              <w:jc w:val="center"/>
              <w:rPr>
                <w:rFonts w:hint="eastAsia" w:ascii="Helvetica" w:hAnsi="Helvetica" w:cs="Arial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"/>
              </w:rPr>
              <w:t>西方文明史</w:t>
            </w:r>
          </w:p>
        </w:tc>
        <w:tc>
          <w:tcPr>
            <w:tcW w:w="595" w:type="dxa"/>
            <w:vAlign w:val="center"/>
          </w:tcPr>
          <w:p w14:paraId="39A4B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Helvetica" w:hAnsi="Helvetica" w:eastAsia="宋体" w:cs="Arial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40" w:type="dxa"/>
            <w:vAlign w:val="center"/>
          </w:tcPr>
          <w:p w14:paraId="756D7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Helvetica" w:hAnsi="Helvetica" w:cs="Arial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688" w:type="dxa"/>
            <w:vAlign w:val="center"/>
          </w:tcPr>
          <w:p w14:paraId="21DE4176">
            <w:pPr>
              <w:jc w:val="center"/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866" w:type="dxa"/>
            <w:vAlign w:val="center"/>
          </w:tcPr>
          <w:p w14:paraId="102F6B30">
            <w:pPr>
              <w:jc w:val="center"/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784" w:type="dxa"/>
            <w:vAlign w:val="center"/>
          </w:tcPr>
          <w:p w14:paraId="73ACCE63">
            <w:pPr>
              <w:jc w:val="center"/>
              <w:rPr>
                <w:rFonts w:hint="default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723" w:type="dxa"/>
            <w:vAlign w:val="center"/>
          </w:tcPr>
          <w:p w14:paraId="3311CF2A">
            <w:pPr>
              <w:jc w:val="center"/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  <w:t>2</w:t>
            </w:r>
          </w:p>
        </w:tc>
        <w:tc>
          <w:tcPr>
            <w:tcW w:w="779" w:type="dxa"/>
            <w:vAlign w:val="center"/>
          </w:tcPr>
          <w:p w14:paraId="44759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951" w:type="dxa"/>
            <w:vAlign w:val="center"/>
          </w:tcPr>
          <w:p w14:paraId="28142F8D">
            <w:pPr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</w:tc>
      </w:tr>
      <w:tr w14:paraId="1AA06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1171" w:type="dxa"/>
            <w:vAlign w:val="center"/>
          </w:tcPr>
          <w:p w14:paraId="2B2F8C5F">
            <w:pPr>
              <w:jc w:val="center"/>
              <w:rPr>
                <w:rFonts w:hint="eastAsia" w:ascii="Helvetica" w:hAnsi="Helvetica" w:cs="Arial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2201" w:type="dxa"/>
            <w:vAlign w:val="center"/>
          </w:tcPr>
          <w:p w14:paraId="1BA17C70">
            <w:pPr>
              <w:jc w:val="center"/>
              <w:rPr>
                <w:rFonts w:hint="eastAsia" w:ascii="Helvetica" w:hAnsi="Helvetica" w:cs="Arial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"/>
              </w:rPr>
              <w:t>语言学导论</w:t>
            </w:r>
          </w:p>
        </w:tc>
        <w:tc>
          <w:tcPr>
            <w:tcW w:w="595" w:type="dxa"/>
            <w:vAlign w:val="center"/>
          </w:tcPr>
          <w:p w14:paraId="729B7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Helvetica" w:hAnsi="Helvetica" w:eastAsia="宋体" w:cs="Arial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40" w:type="dxa"/>
            <w:vAlign w:val="center"/>
          </w:tcPr>
          <w:p w14:paraId="4E20F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Helvetica" w:hAnsi="Helvetica" w:cs="Arial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688" w:type="dxa"/>
            <w:vAlign w:val="center"/>
          </w:tcPr>
          <w:p w14:paraId="373EBA8B">
            <w:pPr>
              <w:jc w:val="center"/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866" w:type="dxa"/>
            <w:vAlign w:val="center"/>
          </w:tcPr>
          <w:p w14:paraId="4EF645FF">
            <w:pPr>
              <w:jc w:val="center"/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784" w:type="dxa"/>
            <w:vAlign w:val="center"/>
          </w:tcPr>
          <w:p w14:paraId="159CF9F2">
            <w:pPr>
              <w:jc w:val="center"/>
              <w:rPr>
                <w:rFonts w:hint="default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  <w:t>2</w:t>
            </w:r>
          </w:p>
        </w:tc>
        <w:tc>
          <w:tcPr>
            <w:tcW w:w="723" w:type="dxa"/>
            <w:vAlign w:val="center"/>
          </w:tcPr>
          <w:p w14:paraId="24B22FF5">
            <w:pPr>
              <w:jc w:val="center"/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779" w:type="dxa"/>
            <w:vAlign w:val="center"/>
          </w:tcPr>
          <w:p w14:paraId="050D7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951" w:type="dxa"/>
            <w:vAlign w:val="center"/>
          </w:tcPr>
          <w:p w14:paraId="1DCA58A4">
            <w:pPr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</w:tc>
      </w:tr>
      <w:tr w14:paraId="5C0F8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1171" w:type="dxa"/>
            <w:vAlign w:val="center"/>
          </w:tcPr>
          <w:p w14:paraId="111569BC">
            <w:pPr>
              <w:jc w:val="center"/>
              <w:rPr>
                <w:rFonts w:hint="eastAsia" w:ascii="Helvetica" w:hAnsi="Helvetica" w:cs="Arial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2201" w:type="dxa"/>
            <w:shd w:val="clear" w:color="auto" w:fill="auto"/>
            <w:vAlign w:val="center"/>
          </w:tcPr>
          <w:p w14:paraId="58EAA1D4">
            <w:pPr>
              <w:spacing w:line="240" w:lineRule="exact"/>
              <w:jc w:val="center"/>
              <w:rPr>
                <w:rFonts w:hint="eastAsia" w:eastAsia="宋体" w:asciiTheme="minorHAnsi" w:hAnsiTheme="minorHAnsi" w:cstheme="minorBid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"/>
              </w:rPr>
              <w:t>教育学基础</w:t>
            </w:r>
          </w:p>
        </w:tc>
        <w:tc>
          <w:tcPr>
            <w:tcW w:w="595" w:type="dxa"/>
            <w:vAlign w:val="center"/>
          </w:tcPr>
          <w:p w14:paraId="115F3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Helvetica" w:hAnsi="Helvetica" w:eastAsia="宋体" w:cs="Arial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40" w:type="dxa"/>
            <w:vAlign w:val="center"/>
          </w:tcPr>
          <w:p w14:paraId="72060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Helvetica" w:hAnsi="Helvetica" w:cs="Arial"/>
                <w:kern w:val="0"/>
                <w:sz w:val="22"/>
                <w:szCs w:val="22"/>
                <w:highlight w:val="none"/>
                <w:lang w:val="en-US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688" w:type="dxa"/>
            <w:vAlign w:val="center"/>
          </w:tcPr>
          <w:p w14:paraId="1FC13AB4">
            <w:pPr>
              <w:jc w:val="center"/>
              <w:rPr>
                <w:rFonts w:hint="default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  <w:t>2</w:t>
            </w:r>
          </w:p>
        </w:tc>
        <w:tc>
          <w:tcPr>
            <w:tcW w:w="866" w:type="dxa"/>
            <w:vAlign w:val="center"/>
          </w:tcPr>
          <w:p w14:paraId="3FBCB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784" w:type="dxa"/>
            <w:vAlign w:val="center"/>
          </w:tcPr>
          <w:p w14:paraId="1A741096">
            <w:pPr>
              <w:jc w:val="center"/>
              <w:rPr>
                <w:rFonts w:hint="default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723" w:type="dxa"/>
            <w:vAlign w:val="center"/>
          </w:tcPr>
          <w:p w14:paraId="34B630C6">
            <w:pPr>
              <w:jc w:val="center"/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779" w:type="dxa"/>
            <w:vAlign w:val="center"/>
          </w:tcPr>
          <w:p w14:paraId="03367937">
            <w:pPr>
              <w:jc w:val="center"/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951" w:type="dxa"/>
            <w:vAlign w:val="center"/>
          </w:tcPr>
          <w:p w14:paraId="5B5123E7">
            <w:pPr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</w:tc>
      </w:tr>
      <w:tr w14:paraId="5EB33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1171" w:type="dxa"/>
            <w:vAlign w:val="center"/>
          </w:tcPr>
          <w:p w14:paraId="7DA32DF8">
            <w:pPr>
              <w:jc w:val="center"/>
              <w:rPr>
                <w:rFonts w:hint="eastAsia" w:ascii="Helvetica" w:hAnsi="Helvetica" w:cs="Arial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2201" w:type="dxa"/>
            <w:shd w:val="clear" w:color="auto" w:fill="auto"/>
            <w:vAlign w:val="center"/>
          </w:tcPr>
          <w:p w14:paraId="5DA81275">
            <w:pPr>
              <w:spacing w:line="240" w:lineRule="exact"/>
              <w:jc w:val="center"/>
              <w:rPr>
                <w:rFonts w:hint="eastAsia" w:eastAsia="宋体" w:asciiTheme="minorHAnsi" w:hAnsiTheme="minorHAnsi" w:cstheme="minorBid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心理学基础</w:t>
            </w:r>
          </w:p>
        </w:tc>
        <w:tc>
          <w:tcPr>
            <w:tcW w:w="595" w:type="dxa"/>
            <w:vAlign w:val="center"/>
          </w:tcPr>
          <w:p w14:paraId="13788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Helvetica" w:hAnsi="Helvetica" w:eastAsia="宋体" w:cs="Arial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40" w:type="dxa"/>
            <w:vAlign w:val="center"/>
          </w:tcPr>
          <w:p w14:paraId="104A9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Helvetica" w:hAnsi="Helvetica" w:cs="Arial"/>
                <w:kern w:val="0"/>
                <w:sz w:val="22"/>
                <w:szCs w:val="22"/>
                <w:highlight w:val="none"/>
                <w:lang w:val="en-US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688" w:type="dxa"/>
            <w:vAlign w:val="center"/>
          </w:tcPr>
          <w:p w14:paraId="5CD4F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866" w:type="dxa"/>
            <w:vAlign w:val="center"/>
          </w:tcPr>
          <w:p w14:paraId="442C822F">
            <w:pPr>
              <w:jc w:val="center"/>
              <w:rPr>
                <w:rFonts w:hint="default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  <w:t>2</w:t>
            </w:r>
          </w:p>
        </w:tc>
        <w:tc>
          <w:tcPr>
            <w:tcW w:w="784" w:type="dxa"/>
            <w:vAlign w:val="center"/>
          </w:tcPr>
          <w:p w14:paraId="0BC729AF">
            <w:pPr>
              <w:jc w:val="center"/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723" w:type="dxa"/>
            <w:vAlign w:val="center"/>
          </w:tcPr>
          <w:p w14:paraId="100E0CC1">
            <w:pPr>
              <w:jc w:val="center"/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779" w:type="dxa"/>
            <w:vAlign w:val="center"/>
          </w:tcPr>
          <w:p w14:paraId="7F4A1C45">
            <w:pPr>
              <w:jc w:val="center"/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951" w:type="dxa"/>
            <w:vAlign w:val="center"/>
          </w:tcPr>
          <w:p w14:paraId="19BC0B7B">
            <w:pPr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</w:tc>
      </w:tr>
      <w:tr w14:paraId="6087D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1171" w:type="dxa"/>
            <w:vAlign w:val="center"/>
          </w:tcPr>
          <w:p w14:paraId="1C91DF73">
            <w:pPr>
              <w:jc w:val="center"/>
              <w:rPr>
                <w:rFonts w:hint="eastAsia" w:ascii="Helvetica" w:hAnsi="Helvetica" w:cs="Arial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2201" w:type="dxa"/>
            <w:shd w:val="clear" w:color="auto" w:fill="auto"/>
            <w:vAlign w:val="center"/>
          </w:tcPr>
          <w:p w14:paraId="0F6FDC82"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shd w:val="clear" w:color="auto" w:fill="FFFFFF"/>
                <w:lang w:val="en-US" w:eastAsia="zh-CN" w:bidi="ar"/>
              </w:rPr>
              <w:t>英语课程标准与教材分析</w:t>
            </w:r>
          </w:p>
        </w:tc>
        <w:tc>
          <w:tcPr>
            <w:tcW w:w="595" w:type="dxa"/>
            <w:vAlign w:val="center"/>
          </w:tcPr>
          <w:p w14:paraId="4A327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Helvetica" w:hAnsi="Helvetica" w:eastAsia="宋体" w:cs="Arial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40" w:type="dxa"/>
            <w:vAlign w:val="center"/>
          </w:tcPr>
          <w:p w14:paraId="42D0F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Helvetica" w:hAnsi="Helvetica" w:cs="Arial"/>
                <w:kern w:val="0"/>
                <w:sz w:val="22"/>
                <w:szCs w:val="22"/>
                <w:highlight w:val="none"/>
                <w:lang w:val="en-US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688" w:type="dxa"/>
            <w:vAlign w:val="center"/>
          </w:tcPr>
          <w:p w14:paraId="41024AAB">
            <w:pPr>
              <w:jc w:val="center"/>
              <w:rPr>
                <w:rFonts w:hint="default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  <w:t>2</w:t>
            </w:r>
          </w:p>
        </w:tc>
        <w:tc>
          <w:tcPr>
            <w:tcW w:w="866" w:type="dxa"/>
            <w:vAlign w:val="center"/>
          </w:tcPr>
          <w:p w14:paraId="1B391F2D">
            <w:pPr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784" w:type="dxa"/>
            <w:vAlign w:val="center"/>
          </w:tcPr>
          <w:p w14:paraId="53AD6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723" w:type="dxa"/>
            <w:vAlign w:val="center"/>
          </w:tcPr>
          <w:p w14:paraId="07449D69">
            <w:pPr>
              <w:jc w:val="center"/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779" w:type="dxa"/>
            <w:vAlign w:val="center"/>
          </w:tcPr>
          <w:p w14:paraId="7A8D9EE6">
            <w:pPr>
              <w:jc w:val="center"/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951" w:type="dxa"/>
            <w:vAlign w:val="center"/>
          </w:tcPr>
          <w:p w14:paraId="4715EC47">
            <w:pPr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</w:tc>
      </w:tr>
      <w:tr w14:paraId="5BBA4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1171" w:type="dxa"/>
            <w:vAlign w:val="center"/>
          </w:tcPr>
          <w:p w14:paraId="1E8BF16D">
            <w:pPr>
              <w:jc w:val="center"/>
              <w:rPr>
                <w:rFonts w:hint="eastAsia" w:ascii="Helvetica" w:hAnsi="Helvetica" w:cs="Arial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2201" w:type="dxa"/>
            <w:shd w:val="clear" w:color="auto" w:fill="auto"/>
            <w:vAlign w:val="center"/>
          </w:tcPr>
          <w:p w14:paraId="4319F583">
            <w:pPr>
              <w:jc w:val="center"/>
              <w:rPr>
                <w:rFonts w:hint="eastAsia" w:ascii="Helvetica" w:hAnsi="Helvetica" w:cs="Arial" w:eastAsiaTheme="minorEastAsia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"/>
              </w:rPr>
              <w:t>师德养成与班级管理</w:t>
            </w:r>
          </w:p>
        </w:tc>
        <w:tc>
          <w:tcPr>
            <w:tcW w:w="595" w:type="dxa"/>
            <w:shd w:val="clear" w:color="auto" w:fill="auto"/>
            <w:vAlign w:val="center"/>
          </w:tcPr>
          <w:p w14:paraId="0805B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Helvetica" w:hAnsi="Helvetica" w:eastAsia="宋体" w:cs="Arial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607D7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Helvetica" w:hAnsi="Helvetica" w:cs="Arial" w:eastAsiaTheme="minorEastAsia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688" w:type="dxa"/>
            <w:shd w:val="clear" w:color="auto" w:fill="auto"/>
            <w:vAlign w:val="center"/>
          </w:tcPr>
          <w:p w14:paraId="08B1A9A0">
            <w:pPr>
              <w:jc w:val="center"/>
              <w:rPr>
                <w:rFonts w:hint="eastAsia" w:ascii="Helvetica" w:hAnsi="Helvetica" w:cs="Arial" w:eastAsiaTheme="minorEastAsia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1F6F700F">
            <w:pPr>
              <w:jc w:val="center"/>
              <w:rPr>
                <w:rFonts w:hint="eastAsia" w:ascii="Helvetica" w:hAnsi="Helvetica" w:cs="Arial" w:eastAsiaTheme="minorEastAsia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36939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Helvetica" w:hAnsi="Helvetica" w:cs="Arial" w:eastAsiaTheme="minorEastAsia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723" w:type="dxa"/>
            <w:vAlign w:val="center"/>
          </w:tcPr>
          <w:p w14:paraId="1BB21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Helvetica" w:hAnsi="Helvetica" w:eastAsia="Helvetica" w:cs="Helvetic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Helvetica" w:hAnsi="Helvetica" w:eastAsia="Helvetica" w:cs="Helvetic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79" w:type="dxa"/>
            <w:vAlign w:val="center"/>
          </w:tcPr>
          <w:p w14:paraId="45331FCA">
            <w:pPr>
              <w:jc w:val="center"/>
              <w:rPr>
                <w:rFonts w:hint="default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951" w:type="dxa"/>
            <w:vAlign w:val="center"/>
          </w:tcPr>
          <w:p w14:paraId="605CDAB1">
            <w:pPr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</w:tc>
      </w:tr>
      <w:tr w14:paraId="7B1950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1171" w:type="dxa"/>
            <w:vAlign w:val="center"/>
          </w:tcPr>
          <w:p w14:paraId="75EDB7D7">
            <w:pPr>
              <w:jc w:val="center"/>
              <w:rPr>
                <w:rFonts w:hint="eastAsia" w:ascii="Helvetica" w:hAnsi="Helvetica" w:cs="Arial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2201" w:type="dxa"/>
            <w:shd w:val="clear" w:color="auto" w:fill="auto"/>
            <w:vAlign w:val="center"/>
          </w:tcPr>
          <w:p w14:paraId="706920AF">
            <w:pPr>
              <w:keepNext w:val="0"/>
              <w:keepLines w:val="0"/>
              <w:widowControl w:val="0"/>
              <w:suppressLineNumbers w:val="0"/>
              <w:tabs>
                <w:tab w:val="left" w:pos="1260"/>
              </w:tabs>
              <w:adjustRightInd w:val="0"/>
              <w:snapToGrid w:val="0"/>
              <w:spacing w:before="0" w:beforeAutospacing="0" w:after="0" w:afterAutospacing="0"/>
              <w:ind w:left="0" w:leftChars="0" w:right="-317" w:rightChars="-151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"/>
              </w:rPr>
              <w:t>英语课程与教学论</w:t>
            </w:r>
          </w:p>
        </w:tc>
        <w:tc>
          <w:tcPr>
            <w:tcW w:w="595" w:type="dxa"/>
            <w:vAlign w:val="center"/>
          </w:tcPr>
          <w:p w14:paraId="1AE6A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Helvetica" w:hAnsi="Helvetica" w:eastAsia="宋体" w:cs="Arial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40" w:type="dxa"/>
            <w:vAlign w:val="center"/>
          </w:tcPr>
          <w:p w14:paraId="55DD8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Helvetica" w:hAnsi="Helvetica" w:cs="Arial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688" w:type="dxa"/>
            <w:vAlign w:val="center"/>
          </w:tcPr>
          <w:p w14:paraId="6B9F177F">
            <w:pPr>
              <w:jc w:val="center"/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866" w:type="dxa"/>
            <w:vAlign w:val="center"/>
          </w:tcPr>
          <w:p w14:paraId="376B1D2E">
            <w:pPr>
              <w:jc w:val="center"/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  <w:t>2</w:t>
            </w:r>
          </w:p>
        </w:tc>
        <w:tc>
          <w:tcPr>
            <w:tcW w:w="784" w:type="dxa"/>
            <w:vAlign w:val="center"/>
          </w:tcPr>
          <w:p w14:paraId="7D963FF1">
            <w:pPr>
              <w:jc w:val="center"/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723" w:type="dxa"/>
            <w:vAlign w:val="center"/>
          </w:tcPr>
          <w:p w14:paraId="2815D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779" w:type="dxa"/>
            <w:vAlign w:val="center"/>
          </w:tcPr>
          <w:p w14:paraId="4C4EFFAE">
            <w:pPr>
              <w:jc w:val="center"/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951" w:type="dxa"/>
            <w:vAlign w:val="center"/>
          </w:tcPr>
          <w:p w14:paraId="73F2DC4B">
            <w:pPr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</w:tc>
      </w:tr>
      <w:tr w14:paraId="11985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1171" w:type="dxa"/>
            <w:vAlign w:val="center"/>
          </w:tcPr>
          <w:p w14:paraId="1D8F6E44">
            <w:pPr>
              <w:jc w:val="center"/>
              <w:rPr>
                <w:rFonts w:hint="eastAsia" w:ascii="Helvetica" w:hAnsi="Helvetica" w:cs="Arial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2201" w:type="dxa"/>
            <w:shd w:val="clear" w:color="auto" w:fill="auto"/>
            <w:vAlign w:val="center"/>
          </w:tcPr>
          <w:p w14:paraId="0E7DB1C0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-105" w:rightChars="-50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"/>
              </w:rPr>
              <w:t>英语教学设计与评价（含微格实训）</w:t>
            </w:r>
          </w:p>
        </w:tc>
        <w:tc>
          <w:tcPr>
            <w:tcW w:w="595" w:type="dxa"/>
            <w:vAlign w:val="center"/>
          </w:tcPr>
          <w:p w14:paraId="42CF7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Helvetica" w:hAnsi="Helvetica" w:eastAsia="宋体" w:cs="Arial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40" w:type="dxa"/>
            <w:vAlign w:val="center"/>
          </w:tcPr>
          <w:p w14:paraId="07598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Helvetica" w:hAnsi="Helvetica" w:cs="Arial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688" w:type="dxa"/>
            <w:vAlign w:val="center"/>
          </w:tcPr>
          <w:p w14:paraId="07CD2276">
            <w:pPr>
              <w:jc w:val="center"/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866" w:type="dxa"/>
            <w:vAlign w:val="center"/>
          </w:tcPr>
          <w:p w14:paraId="18C5D490">
            <w:pPr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784" w:type="dxa"/>
            <w:vAlign w:val="center"/>
          </w:tcPr>
          <w:p w14:paraId="26880FBE">
            <w:pPr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  <w:t>2</w:t>
            </w:r>
          </w:p>
        </w:tc>
        <w:tc>
          <w:tcPr>
            <w:tcW w:w="723" w:type="dxa"/>
            <w:vAlign w:val="center"/>
          </w:tcPr>
          <w:p w14:paraId="1DB2E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779" w:type="dxa"/>
            <w:vAlign w:val="center"/>
          </w:tcPr>
          <w:p w14:paraId="4A5F3A74">
            <w:pPr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951" w:type="dxa"/>
            <w:vAlign w:val="center"/>
          </w:tcPr>
          <w:p w14:paraId="582E92F8">
            <w:pPr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</w:tc>
      </w:tr>
      <w:tr w14:paraId="627D67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1171" w:type="dxa"/>
            <w:vAlign w:val="center"/>
          </w:tcPr>
          <w:p w14:paraId="62E490C2">
            <w:pPr>
              <w:jc w:val="center"/>
              <w:rPr>
                <w:rFonts w:hint="eastAsia" w:ascii="Helvetica" w:hAnsi="Helvetica" w:cs="Arial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2201" w:type="dxa"/>
            <w:shd w:val="clear" w:color="auto" w:fill="auto"/>
            <w:vAlign w:val="center"/>
          </w:tcPr>
          <w:p w14:paraId="204280F8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-118" w:rightChars="-56" w:firstLine="0" w:firstLineChars="0"/>
              <w:jc w:val="center"/>
              <w:rPr>
                <w:rFonts w:hint="eastAsia" w:ascii="宋体" w:hAnsi="宋体" w:eastAsiaTheme="minorEastAsia" w:cstheme="minorBidi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"/>
              </w:rPr>
              <w:t>人工智能与外语教育技术</w:t>
            </w:r>
          </w:p>
        </w:tc>
        <w:tc>
          <w:tcPr>
            <w:tcW w:w="595" w:type="dxa"/>
            <w:vAlign w:val="center"/>
          </w:tcPr>
          <w:p w14:paraId="3021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Helvetica" w:hAnsi="Helvetica" w:eastAsia="宋体" w:cs="Arial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40" w:type="dxa"/>
            <w:vAlign w:val="center"/>
          </w:tcPr>
          <w:p w14:paraId="24AEB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Helvetica" w:hAnsi="Helvetica" w:cs="Arial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688" w:type="dxa"/>
            <w:vAlign w:val="center"/>
          </w:tcPr>
          <w:p w14:paraId="328C4485">
            <w:pPr>
              <w:jc w:val="center"/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866" w:type="dxa"/>
            <w:vAlign w:val="center"/>
          </w:tcPr>
          <w:p w14:paraId="66D98291">
            <w:pPr>
              <w:jc w:val="center"/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784" w:type="dxa"/>
            <w:vAlign w:val="center"/>
          </w:tcPr>
          <w:p w14:paraId="1DDCC2D7">
            <w:pPr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723" w:type="dxa"/>
            <w:vAlign w:val="center"/>
          </w:tcPr>
          <w:p w14:paraId="63161B4E">
            <w:pPr>
              <w:jc w:val="center"/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  <w:t>2</w:t>
            </w:r>
          </w:p>
        </w:tc>
        <w:tc>
          <w:tcPr>
            <w:tcW w:w="779" w:type="dxa"/>
            <w:vAlign w:val="center"/>
          </w:tcPr>
          <w:p w14:paraId="5E266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951" w:type="dxa"/>
            <w:vAlign w:val="center"/>
          </w:tcPr>
          <w:p w14:paraId="07F9F64B">
            <w:pPr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</w:tc>
      </w:tr>
      <w:tr w14:paraId="4BC20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1171" w:type="dxa"/>
            <w:vAlign w:val="center"/>
          </w:tcPr>
          <w:p w14:paraId="62B85DA3">
            <w:pPr>
              <w:jc w:val="center"/>
              <w:rPr>
                <w:rFonts w:hint="eastAsia" w:ascii="Helvetica" w:hAnsi="Helvetica" w:cs="Arial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2201" w:type="dxa"/>
            <w:vAlign w:val="center"/>
          </w:tcPr>
          <w:p w14:paraId="15811DED">
            <w:pPr>
              <w:jc w:val="center"/>
              <w:rPr>
                <w:rFonts w:hint="eastAsia" w:ascii="Helvetica" w:hAnsi="Helvetica" w:cs="Arial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595" w:type="dxa"/>
            <w:vAlign w:val="center"/>
          </w:tcPr>
          <w:p w14:paraId="38BE4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Helvetica" w:hAnsi="Helvetica" w:eastAsia="宋体" w:cs="Arial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840" w:type="dxa"/>
            <w:vAlign w:val="center"/>
          </w:tcPr>
          <w:p w14:paraId="4E1F2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Helvetica" w:hAnsi="Helvetica" w:cs="Arial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688" w:type="dxa"/>
            <w:vAlign w:val="center"/>
          </w:tcPr>
          <w:p w14:paraId="0C814B0B">
            <w:pPr>
              <w:jc w:val="center"/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866" w:type="dxa"/>
            <w:vAlign w:val="center"/>
          </w:tcPr>
          <w:p w14:paraId="4D0298D7">
            <w:pPr>
              <w:jc w:val="center"/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784" w:type="dxa"/>
            <w:vAlign w:val="center"/>
          </w:tcPr>
          <w:p w14:paraId="5EF9E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723" w:type="dxa"/>
            <w:vAlign w:val="center"/>
          </w:tcPr>
          <w:p w14:paraId="2730C54C">
            <w:pPr>
              <w:jc w:val="center"/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779" w:type="dxa"/>
            <w:vAlign w:val="center"/>
          </w:tcPr>
          <w:p w14:paraId="7416F1CA">
            <w:pPr>
              <w:rPr>
                <w:rFonts w:hint="default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951" w:type="dxa"/>
            <w:vAlign w:val="center"/>
          </w:tcPr>
          <w:p w14:paraId="77A02AEB">
            <w:pPr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</w:tc>
      </w:tr>
      <w:tr w14:paraId="24D68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1171" w:type="dxa"/>
            <w:vAlign w:val="center"/>
          </w:tcPr>
          <w:p w14:paraId="5E13B0CE">
            <w:pPr>
              <w:jc w:val="center"/>
              <w:rPr>
                <w:rFonts w:hint="eastAsia" w:ascii="Helvetica" w:hAnsi="Helvetica" w:cs="Arial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Helvetica" w:hAnsi="Helvetica" w:cs="Arial"/>
                <w:kern w:val="0"/>
                <w:sz w:val="22"/>
                <w:szCs w:val="22"/>
                <w:lang w:val="en-US" w:eastAsia="zh-CN"/>
              </w:rPr>
              <w:t>总计</w:t>
            </w:r>
          </w:p>
        </w:tc>
        <w:tc>
          <w:tcPr>
            <w:tcW w:w="2201" w:type="dxa"/>
            <w:vAlign w:val="center"/>
          </w:tcPr>
          <w:p w14:paraId="18E516AA">
            <w:pPr>
              <w:jc w:val="center"/>
              <w:rPr>
                <w:rFonts w:hint="eastAsia" w:ascii="Helvetica" w:hAnsi="Helvetica" w:cs="Arial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595" w:type="dxa"/>
            <w:vAlign w:val="center"/>
          </w:tcPr>
          <w:p w14:paraId="75D1D9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Helvetica" w:hAnsi="Helvetica" w:eastAsia="宋体" w:cs="Arial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840" w:type="dxa"/>
            <w:vAlign w:val="center"/>
          </w:tcPr>
          <w:p w14:paraId="61ED22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Helvetica" w:hAnsi="Helvetica" w:cs="Arial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472</w:t>
            </w:r>
          </w:p>
        </w:tc>
        <w:tc>
          <w:tcPr>
            <w:tcW w:w="688" w:type="dxa"/>
            <w:vAlign w:val="center"/>
          </w:tcPr>
          <w:p w14:paraId="122B59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  <w:t>8</w:t>
            </w:r>
          </w:p>
        </w:tc>
        <w:tc>
          <w:tcPr>
            <w:tcW w:w="866" w:type="dxa"/>
            <w:vAlign w:val="center"/>
          </w:tcPr>
          <w:p w14:paraId="6591F2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  <w:t>8</w:t>
            </w:r>
          </w:p>
        </w:tc>
        <w:tc>
          <w:tcPr>
            <w:tcW w:w="784" w:type="dxa"/>
            <w:vAlign w:val="center"/>
          </w:tcPr>
          <w:p w14:paraId="243F49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  <w:t>8</w:t>
            </w:r>
          </w:p>
        </w:tc>
        <w:tc>
          <w:tcPr>
            <w:tcW w:w="723" w:type="dxa"/>
            <w:vAlign w:val="center"/>
          </w:tcPr>
          <w:p w14:paraId="2443DC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779" w:type="dxa"/>
            <w:vAlign w:val="center"/>
          </w:tcPr>
          <w:p w14:paraId="704919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951" w:type="dxa"/>
            <w:vAlign w:val="center"/>
          </w:tcPr>
          <w:p w14:paraId="23CAED8E">
            <w:pPr>
              <w:jc w:val="center"/>
              <w:rPr>
                <w:rFonts w:hint="eastAsia" w:ascii="Helvetica" w:hAnsi="Helvetica" w:cs="Arial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</w:tc>
      </w:tr>
    </w:tbl>
    <w:p w14:paraId="4CE89BEC">
      <w:pPr>
        <w:tabs>
          <w:tab w:val="left" w:pos="13727"/>
        </w:tabs>
        <w:spacing w:line="280" w:lineRule="exact"/>
        <w:jc w:val="left"/>
        <w:rPr>
          <w:rFonts w:hint="eastAsia" w:ascii="宋体" w:hAnsi="宋体"/>
          <w:color w:val="0000FF"/>
          <w:sz w:val="18"/>
          <w:szCs w:val="18"/>
          <w:lang w:val="en-US" w:eastAsia="zh-CN"/>
        </w:rPr>
      </w:pPr>
    </w:p>
    <w:p w14:paraId="019319C6">
      <w:pPr>
        <w:spacing w:before="120" w:after="120" w:line="288" w:lineRule="auto"/>
        <w:jc w:val="left"/>
        <w:rPr>
          <w:rFonts w:ascii="Arial" w:hAnsi="Arial" w:eastAsia="等线" w:cs="Arial"/>
          <w:sz w:val="22"/>
        </w:rPr>
      </w:pPr>
    </w:p>
    <w:p w14:paraId="751437A8">
      <w:pPr>
        <w:tabs>
          <w:tab w:val="left" w:pos="13727"/>
        </w:tabs>
        <w:spacing w:line="280" w:lineRule="exact"/>
        <w:jc w:val="left"/>
        <w:rPr>
          <w:rFonts w:hint="default" w:ascii="宋体" w:hAnsi="宋体"/>
          <w:color w:val="0000FF"/>
          <w:sz w:val="18"/>
          <w:szCs w:val="18"/>
          <w:lang w:val="en-US" w:eastAsia="zh-CN"/>
        </w:rPr>
      </w:pPr>
      <w:r>
        <w:rPr>
          <w:rFonts w:hint="eastAsia" w:ascii="宋体" w:hAnsi="宋体"/>
          <w:color w:val="0000FF"/>
          <w:sz w:val="18"/>
          <w:szCs w:val="18"/>
          <w:lang w:val="en-US" w:eastAsia="zh-CN"/>
        </w:rPr>
        <w:t>注：1.只开设辅修专业请填表一，开设辅修学士学位请填表二。</w:t>
      </w:r>
    </w:p>
    <w:p w14:paraId="2D74B1A7">
      <w:pPr>
        <w:tabs>
          <w:tab w:val="left" w:pos="13727"/>
        </w:tabs>
        <w:spacing w:line="280" w:lineRule="exact"/>
        <w:jc w:val="left"/>
        <w:rPr>
          <w:rFonts w:hint="eastAsia" w:ascii="宋体" w:hAnsi="宋体"/>
          <w:color w:val="0000FF"/>
          <w:sz w:val="18"/>
          <w:szCs w:val="18"/>
          <w:lang w:val="en-US" w:eastAsia="zh-CN"/>
        </w:rPr>
      </w:pPr>
      <w:r>
        <w:rPr>
          <w:rFonts w:hint="eastAsia" w:ascii="宋体" w:hAnsi="宋体"/>
          <w:color w:val="0000FF"/>
          <w:sz w:val="18"/>
          <w:szCs w:val="18"/>
          <w:lang w:val="en-US" w:eastAsia="zh-CN"/>
        </w:rPr>
        <w:t>2.“毕业论文（设计）”4学分，在第七学期进行。</w:t>
      </w:r>
    </w:p>
    <w:p w14:paraId="6A57D41B">
      <w:pPr>
        <w:tabs>
          <w:tab w:val="left" w:pos="13727"/>
        </w:tabs>
        <w:spacing w:line="280" w:lineRule="exact"/>
        <w:jc w:val="left"/>
        <w:rPr>
          <w:rFonts w:hint="default" w:ascii="宋体" w:hAnsi="宋体"/>
          <w:color w:val="0000FF"/>
          <w:sz w:val="18"/>
          <w:szCs w:val="18"/>
          <w:lang w:val="en-US" w:eastAsia="zh-CN"/>
        </w:rPr>
      </w:pPr>
      <w:r>
        <w:rPr>
          <w:rFonts w:hint="eastAsia" w:ascii="宋体" w:hAnsi="宋体"/>
          <w:color w:val="0000FF"/>
          <w:sz w:val="18"/>
          <w:szCs w:val="18"/>
          <w:lang w:val="en-US" w:eastAsia="zh-CN"/>
        </w:rPr>
        <w:t>3.开课学期与周学时分布由开设单位视情况安排。</w:t>
      </w:r>
    </w:p>
    <w:p w14:paraId="26200601">
      <w:pPr>
        <w:tabs>
          <w:tab w:val="left" w:pos="13727"/>
        </w:tabs>
        <w:spacing w:line="280" w:lineRule="exact"/>
        <w:jc w:val="left"/>
        <w:rPr>
          <w:rFonts w:hint="default" w:ascii="宋体" w:hAnsi="宋体"/>
          <w:color w:val="0000FF"/>
          <w:sz w:val="18"/>
          <w:szCs w:val="18"/>
          <w:lang w:val="en-US" w:eastAsia="zh-CN"/>
        </w:rPr>
      </w:pPr>
      <w:r>
        <w:rPr>
          <w:rFonts w:hint="eastAsia" w:ascii="宋体" w:hAnsi="宋体"/>
          <w:color w:val="0000FF"/>
          <w:sz w:val="18"/>
          <w:szCs w:val="18"/>
          <w:lang w:val="en-US" w:eastAsia="zh-CN"/>
        </w:rPr>
        <w:t>4.课程编码由教务处统一编写。</w:t>
      </w:r>
    </w:p>
    <w:p w14:paraId="0D3196BF">
      <w:pPr>
        <w:spacing w:before="120" w:after="120" w:line="288" w:lineRule="auto"/>
        <w:jc w:val="left"/>
      </w:pPr>
    </w:p>
    <w:sectPr>
      <w:headerReference r:id="rId3" w:type="default"/>
      <w:footerReference r:id="rId4" w:type="default"/>
      <w:pgSz w:w="11905" w:h="16840"/>
      <w:pgMar w:top="1440" w:right="1800" w:bottom="1440" w:left="1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8" w:usb3="00000000" w:csb0="000001FF" w:csb1="00000000"/>
  </w:font>
  <w:font w:name="KSOF7FC4CF2A">
    <w:panose1 w:val="020B0604020202020204"/>
    <w:charset w:val="00"/>
    <w:family w:val="auto"/>
    <w:pitch w:val="default"/>
    <w:sig w:usb0="00000001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2A97A2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D9F68A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0937F7F"/>
    <w:rsid w:val="5F872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paragraph" w:customStyle="1" w:styleId="7">
    <w:name w:val="默认段落字体 Para Char Char Char Char Char Char"/>
    <w:basedOn w:val="1"/>
    <w:qFormat/>
    <w:uiPriority w:val="0"/>
    <w:pPr>
      <w:tabs>
        <w:tab w:val="left" w:pos="840"/>
      </w:tabs>
      <w:ind w:left="840" w:hanging="36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613</Words>
  <Characters>641</Characters>
  <Lines>10</Lines>
  <Paragraphs>2</Paragraphs>
  <TotalTime>9</TotalTime>
  <ScaleCrop>false</ScaleCrop>
  <LinksUpToDate>false</LinksUpToDate>
  <CharactersWithSpaces>641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2026-04-01T18:00:00Z</dcterms:created>
  <dc:creator>Apache POI</dc:creator>
  <cp:lastModifiedBy>@</cp:lastModifiedBy>
  <dcterms:modified xsi:type="dcterms:W3CDTF">2026-04-20T02:30:37Z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D629F72D40A641538F223C10D3E07262_13</vt:lpwstr>
  </property>
  <property fmtid="{D5CDD505-2E9C-101B-9397-08002B2CF9AE}" pid="4" name="KSOTemplateDocerSaveRecord">
    <vt:lpwstr>eyJoZGlkIjoiMjRiOTZjYmRkOTJlOThiOTk5NGEwN2E2Zjg3MGU4YzEiLCJ1c2VySWQiOiI1NjI3MTY2NjEifQ==</vt:lpwstr>
  </property>
</Properties>
</file>